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Pr="007409EC" w:rsidRDefault="00FC005E" w:rsidP="00FC005E">
            <w:pPr>
              <w:ind w:left="0" w:firstLine="0"/>
              <w:jc w:val="center"/>
              <w:rPr>
                <w:rFonts w:cs="Times New Roman"/>
                <w:b/>
                <w:bCs/>
                <w:szCs w:val="24"/>
                <w:u w:val="single"/>
              </w:rPr>
            </w:pPr>
            <w:r w:rsidRPr="007409EC">
              <w:rPr>
                <w:rFonts w:cs="Times New Roman"/>
                <w:b/>
                <w:bCs/>
                <w:szCs w:val="24"/>
                <w:u w:val="single"/>
              </w:rPr>
              <w:t xml:space="preserve">OUR </w:t>
            </w:r>
          </w:p>
          <w:p w14:paraId="489BE1D6" w14:textId="06FE35C6" w:rsidR="00FC005E" w:rsidRPr="007409EC" w:rsidRDefault="00FC005E" w:rsidP="00FC005E">
            <w:pPr>
              <w:ind w:left="0" w:firstLine="0"/>
              <w:jc w:val="center"/>
              <w:rPr>
                <w:rFonts w:cs="Times New Roman"/>
                <w:szCs w:val="24"/>
              </w:rPr>
            </w:pPr>
            <w:r w:rsidRPr="007409EC">
              <w:rPr>
                <w:rFonts w:cs="Times New Roman"/>
                <w:b/>
                <w:bCs/>
                <w:szCs w:val="24"/>
                <w:u w:val="single"/>
              </w:rPr>
              <w:t>ASBO</w:t>
            </w:r>
            <w:r w:rsidRPr="007409EC">
              <w:rPr>
                <w:rFonts w:cs="Times New Roman"/>
                <w:szCs w:val="24"/>
              </w:rPr>
              <w:t xml:space="preserve"> </w:t>
            </w:r>
          </w:p>
          <w:p w14:paraId="65EBD4D2" w14:textId="15DAB82E" w:rsidR="00FC005E" w:rsidRPr="007409EC" w:rsidRDefault="00FC005E" w:rsidP="00FC005E">
            <w:pPr>
              <w:ind w:left="0" w:firstLine="0"/>
              <w:jc w:val="center"/>
              <w:rPr>
                <w:rFonts w:cs="Times New Roman"/>
                <w:b/>
                <w:bCs/>
                <w:szCs w:val="24"/>
                <w:u w:val="single"/>
              </w:rPr>
            </w:pPr>
            <w:r w:rsidRPr="007409EC">
              <w:rPr>
                <w:rFonts w:cs="Times New Roman"/>
                <w:b/>
                <w:bCs/>
                <w:szCs w:val="24"/>
                <w:u w:val="single"/>
              </w:rPr>
              <w:t>LETTER</w:t>
            </w:r>
          </w:p>
          <w:p w14:paraId="235078AC" w14:textId="77777777" w:rsidR="00FC005E" w:rsidRPr="007409EC" w:rsidRDefault="00FC005E" w:rsidP="00FC005E">
            <w:pPr>
              <w:ind w:left="0" w:firstLine="0"/>
              <w:jc w:val="center"/>
              <w:rPr>
                <w:rFonts w:cs="Times New Roman"/>
                <w:b/>
                <w:bCs/>
                <w:szCs w:val="24"/>
                <w:u w:val="single"/>
              </w:rPr>
            </w:pPr>
          </w:p>
          <w:p w14:paraId="6132260A" w14:textId="77777777" w:rsidR="00FC005E" w:rsidRPr="007409EC" w:rsidRDefault="00FC005E" w:rsidP="00FC005E">
            <w:pPr>
              <w:numPr>
                <w:ilvl w:val="0"/>
                <w:numId w:val="1"/>
              </w:numPr>
              <w:ind w:left="0" w:firstLine="0"/>
              <w:contextualSpacing/>
              <w:rPr>
                <w:rFonts w:cs="Times New Roman"/>
                <w:b/>
                <w:bCs/>
                <w:szCs w:val="24"/>
              </w:rPr>
            </w:pPr>
            <w:r w:rsidRPr="007409EC">
              <w:rPr>
                <w:rFonts w:cs="Times New Roman"/>
                <w:b/>
                <w:bCs/>
                <w:szCs w:val="24"/>
                <w:u w:val="single"/>
              </w:rPr>
              <w:t>ABOUT THE ASBO ORDER</w:t>
            </w:r>
          </w:p>
          <w:p w14:paraId="5BEA3961" w14:textId="5E953E64" w:rsidR="00FC005E" w:rsidRPr="007409EC" w:rsidRDefault="00FC005E" w:rsidP="00FC005E">
            <w:pPr>
              <w:numPr>
                <w:ilvl w:val="0"/>
                <w:numId w:val="132"/>
              </w:numPr>
              <w:ind w:left="284" w:firstLine="0"/>
              <w:contextualSpacing/>
              <w:rPr>
                <w:rFonts w:cs="Times New Roman"/>
                <w:szCs w:val="24"/>
                <w:u w:val="single"/>
              </w:rPr>
            </w:pPr>
            <w:r w:rsidRPr="007409EC">
              <w:rPr>
                <w:rFonts w:cs="Times New Roman"/>
                <w:szCs w:val="24"/>
                <w:u w:val="single"/>
              </w:rPr>
              <w:t>For The 1st Asbo Order</w:t>
            </w:r>
            <w:r w:rsidRPr="007409EC">
              <w:rPr>
                <w:rFonts w:eastAsia="Arial" w:cs="Times New Roman"/>
                <w:kern w:val="0"/>
                <w:szCs w:val="24"/>
                <w:lang w:eastAsia="en-GB" w:bidi="en-GB"/>
                <w14:ligatures w14:val="none"/>
              </w:rPr>
              <w:t>…………………………</w:t>
            </w:r>
            <w:r w:rsidR="00B77F5D"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    3</w:t>
            </w:r>
          </w:p>
          <w:p w14:paraId="2EB65426" w14:textId="77777777" w:rsidR="00FC005E" w:rsidRPr="007409EC" w:rsidRDefault="00FC005E" w:rsidP="001E558F">
            <w:pPr>
              <w:contextualSpacing/>
              <w:rPr>
                <w:rFonts w:cs="Times New Roman"/>
                <w:szCs w:val="24"/>
                <w:u w:val="single"/>
              </w:rPr>
            </w:pPr>
          </w:p>
          <w:p w14:paraId="24F73D82"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THE NOW CLAIMANT</w:t>
            </w:r>
          </w:p>
          <w:p w14:paraId="3BFF6C29" w14:textId="1FB648D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 xml:space="preserve">RESPONSE </w:t>
            </w:r>
            <w:r w:rsidR="001A4941" w:rsidRPr="007409EC">
              <w:rPr>
                <w:rFonts w:cs="Times New Roman"/>
                <w:b/>
                <w:bCs/>
                <w:szCs w:val="24"/>
                <w:u w:val="single"/>
              </w:rPr>
              <w:t>AS</w:t>
            </w:r>
            <w:r w:rsidR="00ED7003" w:rsidRPr="007409EC">
              <w:rPr>
                <w:rFonts w:cs="Times New Roman"/>
                <w:b/>
                <w:bCs/>
                <w:szCs w:val="24"/>
                <w:u w:val="single"/>
              </w:rPr>
              <w:t xml:space="preserve"> </w:t>
            </w:r>
            <w:r w:rsidRPr="007409EC">
              <w:rPr>
                <w:rFonts w:cs="Times New Roman"/>
                <w:b/>
                <w:bCs/>
                <w:szCs w:val="24"/>
                <w:u w:val="single"/>
              </w:rPr>
              <w:t>A</w:t>
            </w:r>
          </w:p>
          <w:p w14:paraId="50E522C1"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ASBO</w:t>
            </w:r>
          </w:p>
          <w:p w14:paraId="0173395B"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STATEMENT</w:t>
            </w:r>
          </w:p>
          <w:p w14:paraId="3C6C1979" w14:textId="77777777" w:rsidR="00AE7C39" w:rsidRPr="007409EC" w:rsidRDefault="00AE7C39" w:rsidP="00AE7C39">
            <w:pPr>
              <w:ind w:left="0" w:firstLine="0"/>
              <w:contextualSpacing/>
              <w:rPr>
                <w:rFonts w:cs="Times New Roman"/>
                <w:b/>
                <w:bCs/>
                <w:szCs w:val="24"/>
                <w:u w:val="single"/>
              </w:rPr>
            </w:pPr>
          </w:p>
          <w:p w14:paraId="1A1A0064" w14:textId="77777777" w:rsidR="00AE7C39" w:rsidRPr="007409EC" w:rsidRDefault="00AE7C39" w:rsidP="00AE7C39">
            <w:pPr>
              <w:numPr>
                <w:ilvl w:val="0"/>
                <w:numId w:val="1"/>
              </w:numPr>
              <w:ind w:left="0" w:firstLine="0"/>
              <w:contextualSpacing/>
              <w:rPr>
                <w:rFonts w:cs="Times New Roman"/>
                <w:b/>
                <w:bCs/>
                <w:szCs w:val="24"/>
                <w:u w:val="single"/>
              </w:rPr>
            </w:pPr>
            <w:r w:rsidRPr="007409EC">
              <w:rPr>
                <w:rFonts w:cs="Times New Roman"/>
                <w:b/>
                <w:bCs/>
                <w:szCs w:val="24"/>
                <w:u w:val="single"/>
              </w:rPr>
              <w:t>THE NOW CLAIMANT UNDERWENT ONCE REPORTED.</w:t>
            </w:r>
          </w:p>
          <w:p w14:paraId="728DBB91" w14:textId="26AD52DE" w:rsidR="00AE7C39" w:rsidRPr="007409EC" w:rsidRDefault="00B77F5D" w:rsidP="00AE7C39">
            <w:pPr>
              <w:numPr>
                <w:ilvl w:val="0"/>
                <w:numId w:val="169"/>
              </w:numPr>
              <w:contextualSpacing/>
              <w:rPr>
                <w:rFonts w:cs="Times New Roman"/>
                <w:szCs w:val="24"/>
                <w:u w:val="single"/>
              </w:rPr>
            </w:pPr>
            <w:r w:rsidRPr="007409EC">
              <w:rPr>
                <w:rFonts w:cs="Times New Roman"/>
                <w:szCs w:val="24"/>
                <w:u w:val="single"/>
              </w:rPr>
              <w:lastRenderedPageBreak/>
              <w:t>Mr Simon Paul Cor</w:t>
            </w:r>
            <w:r w:rsidR="00670163" w:rsidRPr="007409EC">
              <w:rPr>
                <w:rFonts w:cs="Times New Roman"/>
                <w:szCs w:val="24"/>
                <w:u w:val="single"/>
              </w:rPr>
              <w:t>d</w:t>
            </w:r>
            <w:r w:rsidRPr="007409EC">
              <w:rPr>
                <w:rFonts w:cs="Times New Roman"/>
                <w:szCs w:val="24"/>
                <w:u w:val="single"/>
              </w:rPr>
              <w:t>ell</w:t>
            </w:r>
            <w:r w:rsidR="00670163" w:rsidRPr="007409EC">
              <w:rPr>
                <w:rFonts w:cs="Times New Roman"/>
                <w:szCs w:val="24"/>
                <w:u w:val="single"/>
              </w:rPr>
              <w:t>’s</w:t>
            </w:r>
            <w:r w:rsidRPr="007409EC">
              <w:rPr>
                <w:rFonts w:cs="Times New Roman"/>
                <w:szCs w:val="24"/>
                <w:u w:val="single"/>
              </w:rPr>
              <w:t xml:space="preserve"> Official Statement Dated </w:t>
            </w:r>
            <w:r w:rsidRPr="007409EC">
              <w:rPr>
                <w:rFonts w:cs="Times New Roman"/>
                <w:b/>
                <w:bCs/>
                <w:color w:val="ED7D31" w:themeColor="accent2"/>
                <w:szCs w:val="24"/>
                <w:u w:val="single"/>
              </w:rPr>
              <w:t>**/**/</w:t>
            </w:r>
            <w:r w:rsidRPr="007409EC">
              <w:rPr>
                <w:rFonts w:cs="Times New Roman"/>
                <w:b/>
                <w:bCs/>
                <w:szCs w:val="24"/>
                <w:u w:val="single"/>
              </w:rPr>
              <w:t>2023</w:t>
            </w:r>
            <w:r w:rsidR="00AE7C39"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w:t>
            </w:r>
            <w:r w:rsidR="00AE7C39" w:rsidRPr="007409EC">
              <w:rPr>
                <w:rFonts w:eastAsia="Arial" w:cs="Times New Roman"/>
                <w:kern w:val="0"/>
                <w:szCs w:val="24"/>
                <w:lang w:eastAsia="en-GB" w:bidi="en-GB"/>
                <w14:ligatures w14:val="none"/>
              </w:rPr>
              <w:t>.…</w:t>
            </w:r>
            <w:r w:rsidR="00670163" w:rsidRPr="007409EC">
              <w:rPr>
                <w:rFonts w:eastAsia="Arial" w:cs="Times New Roman"/>
                <w:kern w:val="0"/>
                <w:szCs w:val="24"/>
                <w:lang w:eastAsia="en-GB" w:bidi="en-GB"/>
                <w14:ligatures w14:val="none"/>
              </w:rPr>
              <w:t>…</w:t>
            </w:r>
            <w:r w:rsidR="00AE7C39" w:rsidRPr="007409EC">
              <w:rPr>
                <w:rFonts w:eastAsia="Arial" w:cs="Times New Roman"/>
                <w:kern w:val="0"/>
                <w:szCs w:val="24"/>
                <w:lang w:eastAsia="en-GB" w:bidi="en-GB"/>
                <w14:ligatures w14:val="none"/>
              </w:rPr>
              <w:t>….……    3</w:t>
            </w:r>
          </w:p>
          <w:p w14:paraId="3705033E" w14:textId="77777777" w:rsidR="00FC005E" w:rsidRPr="007409EC" w:rsidRDefault="00FC005E" w:rsidP="00942AD1">
            <w:pPr>
              <w:ind w:left="0" w:firstLine="0"/>
              <w:contextualSpacing/>
              <w:rPr>
                <w:rFonts w:cs="Times New Roman"/>
                <w:szCs w:val="24"/>
                <w:u w:val="single"/>
              </w:rPr>
            </w:pPr>
          </w:p>
          <w:p w14:paraId="71B00415"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THE ASBO</w:t>
            </w:r>
          </w:p>
          <w:p w14:paraId="08998C0C"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 xml:space="preserve">MEMBERS OF MY NEIGHBOUR’S </w:t>
            </w:r>
          </w:p>
          <w:p w14:paraId="059E69ED"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ILLEGALLY</w:t>
            </w:r>
          </w:p>
          <w:p w14:paraId="6B88BDE6" w14:textId="5757695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GETTING INVOLVED</w:t>
            </w:r>
          </w:p>
          <w:p w14:paraId="6A84B4FB" w14:textId="77777777" w:rsidR="002D3B0F" w:rsidRPr="007409EC" w:rsidRDefault="002D3B0F" w:rsidP="00942AD1">
            <w:pPr>
              <w:ind w:left="0" w:firstLine="0"/>
              <w:contextualSpacing/>
              <w:rPr>
                <w:rFonts w:cs="Times New Roman"/>
                <w:szCs w:val="24"/>
                <w:u w:val="single"/>
              </w:rPr>
            </w:pPr>
          </w:p>
          <w:p w14:paraId="1BE043FB" w14:textId="48F54488" w:rsidR="002D3B0F" w:rsidRPr="007409EC" w:rsidRDefault="002D3B0F" w:rsidP="002D3B0F">
            <w:pPr>
              <w:numPr>
                <w:ilvl w:val="0"/>
                <w:numId w:val="1"/>
              </w:numPr>
              <w:ind w:left="340" w:hanging="340"/>
              <w:contextualSpacing/>
              <w:rPr>
                <w:b/>
                <w:bCs/>
                <w:u w:val="single"/>
              </w:rPr>
            </w:pPr>
            <w:r w:rsidRPr="007409EC">
              <w:rPr>
                <w:b/>
                <w:bCs/>
                <w:u w:val="single"/>
              </w:rPr>
              <w:t>UNRAVELING THE SINISTER TAPESTRY OF THE ASBO CONSPIRACY</w:t>
            </w:r>
          </w:p>
          <w:p w14:paraId="10E3C543" w14:textId="258717D4" w:rsidR="002D3B0F" w:rsidRPr="007409EC" w:rsidRDefault="002D3B0F" w:rsidP="002D3B0F">
            <w:pPr>
              <w:numPr>
                <w:ilvl w:val="0"/>
                <w:numId w:val="170"/>
              </w:numPr>
              <w:contextualSpacing/>
              <w:rPr>
                <w:rFonts w:cs="Times New Roman"/>
                <w:szCs w:val="24"/>
                <w:u w:val="single"/>
              </w:rPr>
            </w:pPr>
            <w:r w:rsidRPr="007409EC">
              <w:rPr>
                <w:u w:val="single"/>
              </w:rPr>
              <w:t>Following A Trail of Sinister Tapestry Based Upon Evidence Woven with Letters, Emails, And Compelling Testimonies, Culminating into A Chilling Revelation of An Evidenced Statement</w:t>
            </w:r>
            <w:r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    3</w:t>
            </w:r>
          </w:p>
          <w:p w14:paraId="4C0102A4" w14:textId="77777777" w:rsidR="002D3B0F" w:rsidRPr="007409EC" w:rsidRDefault="002D3B0F" w:rsidP="002D3B0F">
            <w:pPr>
              <w:numPr>
                <w:ilvl w:val="0"/>
                <w:numId w:val="170"/>
              </w:numPr>
              <w:contextualSpacing/>
              <w:rPr>
                <w:rFonts w:cs="Times New Roman"/>
                <w:szCs w:val="24"/>
                <w:u w:val="single"/>
              </w:rPr>
            </w:pPr>
            <w:r w:rsidRPr="007409EC">
              <w:rPr>
                <w:u w:val="single"/>
              </w:rPr>
              <w:t>EXHIBITED EVIDENCE</w:t>
            </w:r>
            <w:r w:rsidRPr="007409EC">
              <w:t xml:space="preserve">: -- </w:t>
            </w:r>
          </w:p>
          <w:p w14:paraId="0C18019D" w14:textId="279102CB" w:rsidR="002D3B0F" w:rsidRPr="007409EC" w:rsidRDefault="002D3B0F" w:rsidP="002D3B0F">
            <w:pPr>
              <w:pStyle w:val="ListParagraph"/>
              <w:numPr>
                <w:ilvl w:val="0"/>
                <w:numId w:val="207"/>
              </w:numPr>
            </w:pPr>
            <w:r w:rsidRPr="007409EC">
              <w:rPr>
                <w:b/>
                <w:bCs/>
                <w:u w:val="single"/>
              </w:rPr>
              <w:t>Exhibit One:</w:t>
            </w:r>
            <w:r w:rsidRPr="007409EC">
              <w:t xml:space="preserve"> </w:t>
            </w:r>
            <w:r w:rsidRPr="007409EC">
              <w:rPr>
                <w:u w:val="single"/>
              </w:rPr>
              <w:t>Emails</w:t>
            </w:r>
            <w:r w:rsidRPr="007409EC">
              <w:t>……………………………….....……...…</w:t>
            </w:r>
            <w:r w:rsidRPr="007409EC">
              <w:t>…</w:t>
            </w:r>
            <w:r w:rsidRPr="007409EC">
              <w:t>….……    3</w:t>
            </w:r>
          </w:p>
          <w:p w14:paraId="1002A97F" w14:textId="61E833BD"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Two</w:t>
            </w:r>
            <w:r w:rsidRPr="00106C11">
              <w:rPr>
                <w:b/>
                <w:bCs/>
                <w:u w:val="single"/>
              </w:rPr>
              <w:t>:</w:t>
            </w:r>
            <w:r w:rsidRPr="007409EC">
              <w:t xml:space="preserve"> </w:t>
            </w:r>
            <w:r w:rsidRPr="007409EC">
              <w:rPr>
                <w:u w:val="single"/>
              </w:rPr>
              <w:t>Tel-Calls</w:t>
            </w:r>
            <w:r w:rsidRPr="007409EC">
              <w:t>…………………………….....……...…..…</w:t>
            </w:r>
            <w:r w:rsidRPr="007409EC">
              <w:t>..</w:t>
            </w:r>
            <w:r w:rsidRPr="007409EC">
              <w:t>.……    3</w:t>
            </w:r>
          </w:p>
          <w:p w14:paraId="512D2F39" w14:textId="75EDC48C"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Three</w:t>
            </w:r>
            <w:r w:rsidRPr="00106C11">
              <w:rPr>
                <w:b/>
                <w:bCs/>
                <w:u w:val="single"/>
              </w:rPr>
              <w:t>:</w:t>
            </w:r>
            <w:r w:rsidRPr="007409EC">
              <w:t xml:space="preserve"> </w:t>
            </w:r>
            <w:r w:rsidRPr="007409EC">
              <w:rPr>
                <w:u w:val="single"/>
              </w:rPr>
              <w:t>Videos</w:t>
            </w:r>
            <w:r w:rsidRPr="007409EC">
              <w:t>…………………………….....……...…..…</w:t>
            </w:r>
            <w:r w:rsidRPr="007409EC">
              <w:t>…</w:t>
            </w:r>
            <w:r w:rsidRPr="007409EC">
              <w:t>……    3</w:t>
            </w:r>
          </w:p>
          <w:p w14:paraId="4D797F7D" w14:textId="77A482F9"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Four</w:t>
            </w:r>
            <w:r w:rsidRPr="00106C11">
              <w:rPr>
                <w:b/>
                <w:bCs/>
                <w:u w:val="single"/>
              </w:rPr>
              <w:t>:</w:t>
            </w:r>
            <w:r w:rsidRPr="007409EC">
              <w:t xml:space="preserve"> </w:t>
            </w:r>
            <w:r w:rsidRPr="007409EC">
              <w:rPr>
                <w:u w:val="single"/>
              </w:rPr>
              <w:t>Audio-Recordings</w:t>
            </w:r>
            <w:r w:rsidRPr="007409EC">
              <w:t>………………….....……...…..….…</w:t>
            </w:r>
            <w:r w:rsidRPr="007409EC">
              <w:t>..</w:t>
            </w:r>
            <w:r w:rsidRPr="007409EC">
              <w:t>…    3</w:t>
            </w:r>
          </w:p>
          <w:p w14:paraId="491CB9D3" w14:textId="175C227A"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Five</w:t>
            </w:r>
            <w:r w:rsidRPr="00106C11">
              <w:rPr>
                <w:b/>
                <w:bCs/>
                <w:u w:val="single"/>
              </w:rPr>
              <w:t>:</w:t>
            </w:r>
            <w:r w:rsidRPr="007409EC">
              <w:t xml:space="preserve"> </w:t>
            </w:r>
            <w:r w:rsidRPr="007409EC">
              <w:rPr>
                <w:u w:val="single"/>
              </w:rPr>
              <w:t>Our-Victims-&amp;-Witnesses</w:t>
            </w:r>
            <w:r w:rsidRPr="007409EC">
              <w:t>………….....……...…..…</w:t>
            </w:r>
            <w:r w:rsidRPr="007409EC">
              <w:t>…</w:t>
            </w:r>
            <w:r w:rsidRPr="007409EC">
              <w:t>……    3</w:t>
            </w:r>
          </w:p>
          <w:p w14:paraId="6E119E34" w14:textId="1F17419C"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Six</w:t>
            </w:r>
            <w:r w:rsidRPr="00106C11">
              <w:rPr>
                <w:b/>
                <w:bCs/>
                <w:u w:val="single"/>
              </w:rPr>
              <w:t>:</w:t>
            </w:r>
            <w:r w:rsidRPr="007409EC">
              <w:t xml:space="preserve"> </w:t>
            </w:r>
            <w:r w:rsidRPr="007409EC">
              <w:rPr>
                <w:color w:val="ED7D31" w:themeColor="accent2"/>
              </w:rPr>
              <w:t>A</w:t>
            </w:r>
            <w:r w:rsidRPr="007409EC">
              <w:t>……………………………….....……...…</w:t>
            </w:r>
            <w:r w:rsidRPr="007409EC">
              <w:t>………</w:t>
            </w:r>
            <w:r w:rsidRPr="007409EC">
              <w:t>..….……    3</w:t>
            </w:r>
          </w:p>
          <w:p w14:paraId="712AA565" w14:textId="0587307E"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Seven</w:t>
            </w:r>
            <w:r w:rsidRPr="00106C11">
              <w:rPr>
                <w:b/>
                <w:bCs/>
                <w:u w:val="single"/>
              </w:rPr>
              <w:t>:</w:t>
            </w:r>
            <w:r w:rsidRPr="007409EC">
              <w:t xml:space="preserve">  </w:t>
            </w:r>
            <w:r w:rsidRPr="007409EC">
              <w:rPr>
                <w:u w:val="single"/>
              </w:rPr>
              <w:t>Note</w:t>
            </w:r>
            <w:r w:rsidRPr="007409EC">
              <w:t>………………………...</w:t>
            </w:r>
            <w:r w:rsidRPr="007409EC">
              <w:t>.............</w:t>
            </w:r>
            <w:r w:rsidRPr="007409EC">
              <w:t>..……...…..….……    3</w:t>
            </w:r>
          </w:p>
          <w:p w14:paraId="6C72F38F" w14:textId="09922A72" w:rsidR="002D3B0F" w:rsidRPr="007409EC" w:rsidRDefault="002D3B0F" w:rsidP="002D3B0F">
            <w:pPr>
              <w:numPr>
                <w:ilvl w:val="0"/>
                <w:numId w:val="170"/>
              </w:numPr>
              <w:contextualSpacing/>
              <w:rPr>
                <w:rFonts w:cs="Times New Roman"/>
                <w:szCs w:val="24"/>
                <w:u w:val="single"/>
              </w:rPr>
            </w:pPr>
            <w:r w:rsidRPr="007409EC">
              <w:rPr>
                <w:u w:val="single"/>
              </w:rPr>
              <w:t>The Asbo Conspiracy, Unveiling Members of The Now Claimants Neighbour’s, And His Community, Even more</w:t>
            </w:r>
            <w:r w:rsidRPr="007409EC">
              <w:t>…………</w:t>
            </w:r>
            <w:r w:rsidRPr="007409EC">
              <w:t>…</w:t>
            </w:r>
            <w:r w:rsidRPr="007409EC">
              <w:t>…………….....……...…..….……    3</w:t>
            </w:r>
          </w:p>
          <w:p w14:paraId="07185D0C" w14:textId="77777777" w:rsidR="00942AD1" w:rsidRDefault="00942AD1" w:rsidP="001B6A1B">
            <w:pPr>
              <w:ind w:left="0" w:firstLine="0"/>
              <w:contextualSpacing/>
              <w:rPr>
                <w:rFonts w:cs="Times New Roman"/>
                <w:szCs w:val="24"/>
                <w:u w:val="single"/>
              </w:rPr>
            </w:pPr>
          </w:p>
          <w:p w14:paraId="0B1768C2" w14:textId="77777777" w:rsidR="00942AD1" w:rsidRDefault="00942AD1" w:rsidP="001B6A1B">
            <w:pPr>
              <w:ind w:left="0" w:firstLine="0"/>
              <w:contextualSpacing/>
              <w:rPr>
                <w:rFonts w:cs="Times New Roman"/>
                <w:szCs w:val="24"/>
                <w:u w:val="single"/>
              </w:rPr>
            </w:pPr>
          </w:p>
          <w:p w14:paraId="38CA2A6C" w14:textId="77777777" w:rsidR="007409EC" w:rsidRDefault="007409EC" w:rsidP="001B6A1B">
            <w:pPr>
              <w:ind w:left="0" w:firstLine="0"/>
              <w:contextualSpacing/>
              <w:rPr>
                <w:rFonts w:cs="Times New Roman"/>
                <w:szCs w:val="24"/>
                <w:u w:val="single"/>
              </w:rPr>
            </w:pPr>
          </w:p>
          <w:p w14:paraId="719DAA59" w14:textId="77777777" w:rsidR="007409EC" w:rsidRDefault="007409EC" w:rsidP="001B6A1B">
            <w:pPr>
              <w:ind w:left="0" w:firstLine="0"/>
              <w:contextualSpacing/>
              <w:rPr>
                <w:rFonts w:cs="Times New Roman"/>
                <w:szCs w:val="24"/>
                <w:u w:val="single"/>
              </w:rPr>
            </w:pPr>
          </w:p>
          <w:p w14:paraId="3A183AAA" w14:textId="77777777" w:rsidR="007409EC" w:rsidRDefault="007409EC" w:rsidP="001B6A1B">
            <w:pPr>
              <w:ind w:left="0" w:firstLine="0"/>
              <w:contextualSpacing/>
              <w:rPr>
                <w:rFonts w:cs="Times New Roman"/>
                <w:szCs w:val="24"/>
                <w:u w:val="single"/>
              </w:rPr>
            </w:pPr>
          </w:p>
          <w:p w14:paraId="42E9CE1F" w14:textId="77777777" w:rsidR="00942AD1" w:rsidRDefault="00942AD1"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1BAD8809" w14:textId="77777777" w:rsidR="007409EC" w:rsidRPr="007409EC" w:rsidRDefault="007409EC" w:rsidP="007409EC">
            <w:pPr>
              <w:pStyle w:val="ListParagraph"/>
              <w:numPr>
                <w:ilvl w:val="0"/>
                <w:numId w:val="211"/>
              </w:numPr>
              <w:rPr>
                <w:rFonts w:cs="Times New Roman"/>
                <w:b/>
                <w:bCs/>
                <w:szCs w:val="24"/>
                <w:u w:val="single"/>
              </w:rPr>
            </w:pPr>
            <w:r w:rsidRPr="007409EC">
              <w:rPr>
                <w:rFonts w:cs="Times New Roman"/>
                <w:b/>
                <w:bCs/>
                <w:szCs w:val="24"/>
                <w:u w:val="single"/>
              </w:rPr>
              <w:t>Due to past failures of service of our requested disclosure, we request the following</w:t>
            </w:r>
            <w:r w:rsidRPr="007409EC">
              <w:rPr>
                <w:rFonts w:cs="Times New Roman"/>
                <w:b/>
                <w:bCs/>
                <w:szCs w:val="24"/>
              </w:rPr>
              <w:t>: --</w:t>
            </w:r>
          </w:p>
          <w:p w14:paraId="6B48877A" w14:textId="77777777" w:rsidR="007409EC" w:rsidRPr="007409EC" w:rsidRDefault="007409EC" w:rsidP="007409EC">
            <w:pPr>
              <w:pStyle w:val="ListParagraph"/>
              <w:numPr>
                <w:ilvl w:val="0"/>
                <w:numId w:val="193"/>
              </w:numPr>
              <w:rPr>
                <w:rFonts w:cs="Times New Roman"/>
                <w:b/>
                <w:bCs/>
                <w:szCs w:val="24"/>
                <w:u w:val="single"/>
              </w:rPr>
            </w:pPr>
            <w:r w:rsidRPr="007409EC">
              <w:t xml:space="preserve">Request for case to be disclosed </w:t>
            </w:r>
            <w:r w:rsidRPr="007409EC">
              <w:rPr>
                <w:rFonts w:cs="Times New Roman"/>
                <w:b/>
                <w:bCs/>
                <w:szCs w:val="24"/>
              </w:rPr>
              <w:t>“</w:t>
            </w:r>
            <w:r w:rsidRPr="007409EC">
              <w:rPr>
                <w:rFonts w:cs="Times New Roman"/>
                <w:b/>
                <w:bCs/>
                <w:szCs w:val="24"/>
                <w:u w:val="single"/>
              </w:rPr>
              <w:t>UN-Redacted.</w:t>
            </w:r>
            <w:r w:rsidRPr="007409EC">
              <w:rPr>
                <w:rFonts w:cs="Times New Roman"/>
                <w:b/>
                <w:bCs/>
                <w:szCs w:val="24"/>
              </w:rPr>
              <w:t xml:space="preserve">” </w:t>
            </w:r>
            <w:r w:rsidRPr="007409EC">
              <w:t>Or: --</w:t>
            </w:r>
          </w:p>
          <w:p w14:paraId="6D537A99" w14:textId="7890079A" w:rsidR="007409EC" w:rsidRPr="007409EC" w:rsidRDefault="007409EC" w:rsidP="007409EC">
            <w:pPr>
              <w:pStyle w:val="ListParagraph"/>
              <w:numPr>
                <w:ilvl w:val="0"/>
                <w:numId w:val="193"/>
              </w:numPr>
              <w:rPr>
                <w:rFonts w:cs="Times New Roman"/>
                <w:b/>
                <w:bCs/>
                <w:szCs w:val="24"/>
                <w:u w:val="single"/>
              </w:rPr>
            </w:pPr>
            <w:r w:rsidRPr="007409EC">
              <w:t xml:space="preserve">Request for case to be overturned and </w:t>
            </w:r>
            <w:r w:rsidRPr="007409EC">
              <w:rPr>
                <w:rFonts w:cs="Times New Roman"/>
                <w:b/>
                <w:bCs/>
                <w:szCs w:val="24"/>
              </w:rPr>
              <w:t>“DO-</w:t>
            </w:r>
            <w:r w:rsidRPr="007409EC">
              <w:rPr>
                <w:rFonts w:cs="Times New Roman"/>
                <w:b/>
                <w:bCs/>
                <w:szCs w:val="24"/>
                <w:u w:val="single"/>
              </w:rPr>
              <w:t>Disposed Of.</w:t>
            </w:r>
            <w:r w:rsidRPr="007409EC">
              <w:rPr>
                <w:rFonts w:cs="Times New Roman"/>
                <w:b/>
                <w:bCs/>
                <w:szCs w:val="24"/>
              </w:rPr>
              <w:t>”</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lastRenderedPageBreak/>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7E687C8" w14:textId="77777777" w:rsidR="007409EC" w:rsidRDefault="007409EC" w:rsidP="001E558F">
            <w:pPr>
              <w:contextualSpacing/>
              <w:rPr>
                <w:rFonts w:cs="Times New Roman"/>
                <w:szCs w:val="24"/>
                <w:u w:val="single"/>
              </w:rPr>
            </w:pPr>
          </w:p>
          <w:p w14:paraId="702F6937" w14:textId="77777777" w:rsidR="007409EC" w:rsidRDefault="007409EC" w:rsidP="001E558F">
            <w:pPr>
              <w:contextualSpacing/>
              <w:rPr>
                <w:rFonts w:cs="Times New Roman"/>
                <w:szCs w:val="24"/>
                <w:u w:val="single"/>
              </w:rPr>
            </w:pPr>
          </w:p>
          <w:p w14:paraId="051FBADD" w14:textId="77777777" w:rsidR="007409EC" w:rsidRDefault="007409EC" w:rsidP="001E558F">
            <w:pPr>
              <w:contextualSpacing/>
              <w:rPr>
                <w:rFonts w:cs="Times New Roman"/>
                <w:szCs w:val="24"/>
                <w:u w:val="single"/>
              </w:rPr>
            </w:pPr>
          </w:p>
          <w:p w14:paraId="7F77A85D" w14:textId="77777777" w:rsidR="007409EC" w:rsidRDefault="007409EC" w:rsidP="001E558F">
            <w:pPr>
              <w:contextualSpacing/>
              <w:rPr>
                <w:rFonts w:cs="Times New Roman"/>
                <w:szCs w:val="24"/>
                <w:u w:val="single"/>
              </w:rPr>
            </w:pPr>
          </w:p>
          <w:p w14:paraId="359BEBAA" w14:textId="77777777" w:rsidR="007409EC" w:rsidRDefault="007409EC" w:rsidP="001E558F">
            <w:pPr>
              <w:contextualSpacing/>
              <w:rPr>
                <w:rFonts w:cs="Times New Roman"/>
                <w:szCs w:val="24"/>
                <w:u w:val="single"/>
              </w:rPr>
            </w:pPr>
          </w:p>
          <w:p w14:paraId="2E69AA7E" w14:textId="77777777" w:rsidR="007409EC" w:rsidRDefault="007409EC" w:rsidP="001E558F">
            <w:pPr>
              <w:contextualSpacing/>
              <w:rPr>
                <w:rFonts w:cs="Times New Roman"/>
                <w:szCs w:val="24"/>
                <w:u w:val="single"/>
              </w:rPr>
            </w:pPr>
          </w:p>
          <w:p w14:paraId="7292BC7A" w14:textId="77777777" w:rsidR="007409EC" w:rsidRDefault="007409EC" w:rsidP="001E558F">
            <w:pPr>
              <w:contextualSpacing/>
              <w:rPr>
                <w:rFonts w:cs="Times New Roman"/>
                <w:szCs w:val="24"/>
                <w:u w:val="single"/>
              </w:rPr>
            </w:pPr>
          </w:p>
          <w:p w14:paraId="23BA7DD9" w14:textId="77777777" w:rsidR="007409EC" w:rsidRDefault="007409EC" w:rsidP="001E558F">
            <w:pPr>
              <w:contextualSpacing/>
              <w:rPr>
                <w:rFonts w:cs="Times New Roman"/>
                <w:szCs w:val="24"/>
                <w:u w:val="single"/>
              </w:rPr>
            </w:pPr>
          </w:p>
          <w:p w14:paraId="2F885C81" w14:textId="77777777" w:rsidR="007409EC" w:rsidRDefault="007409EC" w:rsidP="001E558F">
            <w:pPr>
              <w:contextualSpacing/>
              <w:rPr>
                <w:rFonts w:cs="Times New Roman"/>
                <w:szCs w:val="24"/>
                <w:u w:val="single"/>
              </w:rPr>
            </w:pPr>
          </w:p>
          <w:p w14:paraId="5DD9C65F" w14:textId="77777777" w:rsidR="007409EC" w:rsidRDefault="007409EC"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lastRenderedPageBreak/>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lastRenderedPageBreak/>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3C1E828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r w:rsidR="00D70C05">
              <w:rPr>
                <w:rFonts w:cs="Times New Roman"/>
                <w:b/>
                <w:bCs/>
                <w:szCs w:val="24"/>
                <w:u w:val="single"/>
              </w:rPr>
              <w:t>L</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lastRenderedPageBreak/>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lastRenderedPageBreak/>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lastRenderedPageBreak/>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 xml:space="preserve">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w:t>
            </w:r>
            <w:r w:rsidRPr="008D1F4A">
              <w:lastRenderedPageBreak/>
              <w:t>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lastRenderedPageBreak/>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 xml:space="preserve">ignificant effort was made by the </w:t>
            </w:r>
            <w:r w:rsidR="000F0591" w:rsidRPr="00EA012C">
              <w:rPr>
                <w:lang w:eastAsia="en-GB"/>
              </w:rPr>
              <w:lastRenderedPageBreak/>
              <w:t>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lastRenderedPageBreak/>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In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544828" w:rsidRDefault="006B0509" w:rsidP="00A961CF">
            <w:pPr>
              <w:pStyle w:val="ListParagraph"/>
              <w:numPr>
                <w:ilvl w:val="0"/>
                <w:numId w:val="100"/>
              </w:numPr>
              <w:rPr>
                <w:u w:val="single"/>
              </w:rPr>
            </w:pPr>
            <w:r w:rsidRPr="00544828">
              <w:rPr>
                <w:u w:val="single"/>
                <w:lang w:eastAsia="en-GB"/>
              </w:rPr>
              <w:t xml:space="preserve">Leasehold Reform Act 1967, </w:t>
            </w:r>
          </w:p>
          <w:p w14:paraId="22AF491D" w14:textId="77777777" w:rsidR="00A961CF" w:rsidRPr="00544828" w:rsidRDefault="006B0509" w:rsidP="00A961CF">
            <w:pPr>
              <w:pStyle w:val="ListParagraph"/>
              <w:numPr>
                <w:ilvl w:val="0"/>
                <w:numId w:val="100"/>
              </w:numPr>
              <w:rPr>
                <w:u w:val="single"/>
              </w:rPr>
            </w:pPr>
            <w:r w:rsidRPr="00544828">
              <w:rPr>
                <w:u w:val="single"/>
                <w:lang w:eastAsia="en-GB"/>
              </w:rPr>
              <w:t>Trustee Act 1925 As Amended Act 2000,</w:t>
            </w:r>
          </w:p>
          <w:p w14:paraId="15607CAF" w14:textId="5D9F5E3C" w:rsidR="00A961CF" w:rsidRPr="00544828" w:rsidRDefault="006B0509" w:rsidP="00A961CF">
            <w:pPr>
              <w:pStyle w:val="ListParagraph"/>
              <w:numPr>
                <w:ilvl w:val="0"/>
                <w:numId w:val="100"/>
              </w:numPr>
              <w:rPr>
                <w:u w:val="single"/>
              </w:rPr>
            </w:pPr>
            <w:r w:rsidRPr="00544828">
              <w:rPr>
                <w:u w:val="single"/>
                <w:lang w:eastAsia="en-GB"/>
              </w:rPr>
              <w:t xml:space="preserve">Fraudulent Breach of Trust 1980, and </w:t>
            </w:r>
          </w:p>
          <w:p w14:paraId="4A6E79B6" w14:textId="77777777" w:rsidR="00A961CF" w:rsidRPr="00544828" w:rsidRDefault="006B0509" w:rsidP="00A961CF">
            <w:pPr>
              <w:pStyle w:val="ListParagraph"/>
              <w:numPr>
                <w:ilvl w:val="0"/>
                <w:numId w:val="100"/>
              </w:numPr>
              <w:rPr>
                <w:u w:val="single"/>
                <w:lang w:eastAsia="en-GB"/>
              </w:rPr>
            </w:pPr>
            <w:r w:rsidRPr="00544828">
              <w:rPr>
                <w:u w:val="single"/>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lastRenderedPageBreak/>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Pr="00544828" w:rsidRDefault="002F2D30" w:rsidP="00544828">
            <w:pPr>
              <w:pStyle w:val="ListParagraph"/>
              <w:numPr>
                <w:ilvl w:val="0"/>
                <w:numId w:val="225"/>
              </w:numPr>
              <w:rPr>
                <w:rFonts w:cs="Times New Roman"/>
                <w:kern w:val="0"/>
                <w:szCs w:val="24"/>
                <w14:ligatures w14:val="none"/>
              </w:rPr>
            </w:pPr>
            <w:r w:rsidRPr="00544828">
              <w:rPr>
                <w:rFonts w:cs="Times New Roman"/>
                <w:kern w:val="0"/>
                <w:szCs w:val="24"/>
                <w14:ligatures w14:val="none"/>
              </w:rPr>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544828" w:rsidRDefault="002F2D30" w:rsidP="00544828">
            <w:pPr>
              <w:pStyle w:val="ListParagraph"/>
              <w:numPr>
                <w:ilvl w:val="0"/>
                <w:numId w:val="225"/>
              </w:numPr>
              <w:rPr>
                <w:rFonts w:cs="Times New Roman"/>
                <w:szCs w:val="24"/>
                <w:lang w:eastAsia="en-GB"/>
              </w:rPr>
            </w:pPr>
            <w:r w:rsidRPr="00544828">
              <w:rPr>
                <w:rFonts w:cs="Times New Roman"/>
                <w:kern w:val="0"/>
                <w:szCs w:val="24"/>
                <w14:ligatures w14:val="none"/>
              </w:rPr>
              <w:t xml:space="preserve">To address instances of alleged misconduct involving </w:t>
            </w:r>
            <w:r w:rsidR="00CC03BD" w:rsidRPr="00544828">
              <w:rPr>
                <w:rFonts w:cs="Times New Roman"/>
                <w:kern w:val="0"/>
                <w:szCs w:val="24"/>
                <w14:ligatures w14:val="none"/>
              </w:rPr>
              <w:t>various</w:t>
            </w:r>
            <w:r w:rsidRPr="00544828">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544828">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544828" w:rsidRDefault="002F2D30" w:rsidP="00544828">
            <w:pPr>
              <w:pStyle w:val="ListParagraph"/>
              <w:numPr>
                <w:ilvl w:val="0"/>
                <w:numId w:val="225"/>
              </w:numPr>
              <w:rPr>
                <w:rFonts w:cs="Times New Roman"/>
                <w:szCs w:val="24"/>
              </w:rPr>
            </w:pPr>
            <w:r w:rsidRPr="00544828">
              <w:rPr>
                <w:rFonts w:cs="Times New Roman"/>
                <w:szCs w:val="24"/>
              </w:rPr>
              <w:t xml:space="preserve">Immediate suspension action should be taken against the listed staff members pending </w:t>
            </w:r>
            <w:r w:rsidR="00CC03BD" w:rsidRPr="00544828">
              <w:rPr>
                <w:rFonts w:cs="Times New Roman"/>
                <w:szCs w:val="24"/>
              </w:rPr>
              <w:t>a comprehensive investigation</w:t>
            </w:r>
            <w:r w:rsidRPr="00544828">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544828" w:rsidRDefault="002F2D30" w:rsidP="00544828">
            <w:pPr>
              <w:pStyle w:val="ListParagraph"/>
              <w:numPr>
                <w:ilvl w:val="0"/>
                <w:numId w:val="225"/>
              </w:numPr>
              <w:rPr>
                <w:rFonts w:cs="Times New Roman"/>
                <w:szCs w:val="24"/>
                <w:lang w:eastAsia="en-GB"/>
              </w:rPr>
            </w:pPr>
            <w:r w:rsidRPr="00544828">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544828" w:rsidRDefault="002F2D30" w:rsidP="00544828">
            <w:pPr>
              <w:pStyle w:val="ListParagraph"/>
              <w:numPr>
                <w:ilvl w:val="0"/>
                <w:numId w:val="225"/>
              </w:numPr>
              <w:rPr>
                <w:rFonts w:cs="Times New Roman"/>
                <w:szCs w:val="24"/>
                <w:lang w:eastAsia="en-GB"/>
              </w:rPr>
            </w:pPr>
            <w:r w:rsidRPr="00544828">
              <w:rPr>
                <w:rFonts w:cs="Times New Roman"/>
                <w:szCs w:val="24"/>
                <w:lang w:eastAsia="en-GB"/>
              </w:rPr>
              <w:t xml:space="preserve">Mr. S. P. Cordell, the Claimant, hereby </w:t>
            </w:r>
            <w:r w:rsidR="00642FF7" w:rsidRPr="00544828">
              <w:rPr>
                <w:rFonts w:cs="Times New Roman"/>
                <w:szCs w:val="24"/>
                <w:lang w:eastAsia="en-GB"/>
              </w:rPr>
              <w:t>formally</w:t>
            </w:r>
            <w:r w:rsidR="00642FF7" w:rsidRPr="00544828">
              <w:rPr>
                <w:rFonts w:cs="Times New Roman"/>
                <w:szCs w:val="24"/>
                <w:lang w:eastAsia="en-GB"/>
              </w:rPr>
              <w:t xml:space="preserve"> </w:t>
            </w:r>
            <w:r w:rsidRPr="00544828">
              <w:rPr>
                <w:rFonts w:cs="Times New Roman"/>
                <w:szCs w:val="24"/>
                <w:lang w:eastAsia="en-GB"/>
              </w:rPr>
              <w:t>requests that</w:t>
            </w:r>
            <w:r w:rsidRPr="00544828">
              <w:rPr>
                <w:rFonts w:cs="Times New Roman"/>
                <w:szCs w:val="24"/>
              </w:rPr>
              <w:t xml:space="preserve"> </w:t>
            </w:r>
            <w:r w:rsidRPr="00544828">
              <w:rPr>
                <w:rFonts w:cs="Times New Roman"/>
                <w:szCs w:val="24"/>
                <w:lang w:eastAsia="en-GB"/>
              </w:rPr>
              <w:t>the Metropolitan Police Force, The Enfield Council, and their Subsidiary Companies take the following action:</w:t>
            </w:r>
          </w:p>
          <w:p w14:paraId="4D517BD6" w14:textId="77777777" w:rsidR="002F2D30" w:rsidRPr="00544828" w:rsidRDefault="002F2D30" w:rsidP="00544828">
            <w:pPr>
              <w:pStyle w:val="ListParagraph"/>
              <w:numPr>
                <w:ilvl w:val="0"/>
                <w:numId w:val="226"/>
              </w:numPr>
              <w:rPr>
                <w:rFonts w:cs="Times New Roman"/>
                <w:szCs w:val="24"/>
                <w:u w:val="single"/>
                <w:lang w:eastAsia="en-GB"/>
              </w:rPr>
            </w:pPr>
            <w:r w:rsidRPr="00544828">
              <w:rPr>
                <w:rFonts w:cs="Times New Roman"/>
                <w:szCs w:val="24"/>
                <w:u w:val="single"/>
                <w:lang w:eastAsia="en-GB"/>
              </w:rPr>
              <w:lastRenderedPageBreak/>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Pr="00544828" w:rsidRDefault="002F2D30" w:rsidP="00544828">
            <w:pPr>
              <w:pStyle w:val="ListParagraph"/>
              <w:numPr>
                <w:ilvl w:val="0"/>
                <w:numId w:val="226"/>
              </w:numPr>
              <w:rPr>
                <w:rFonts w:cs="Times New Roman"/>
                <w:szCs w:val="24"/>
                <w:u w:val="single"/>
                <w:lang w:eastAsia="en-GB"/>
              </w:rPr>
            </w:pPr>
            <w:r w:rsidRPr="00544828">
              <w:rPr>
                <w:rFonts w:cs="Times New Roman"/>
                <w:szCs w:val="24"/>
                <w:u w:val="single"/>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544828" w:rsidRDefault="00492579" w:rsidP="00544828">
            <w:pPr>
              <w:pStyle w:val="ListParagraph"/>
              <w:numPr>
                <w:ilvl w:val="0"/>
                <w:numId w:val="108"/>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lastRenderedPageBreak/>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46C8B1EA" w14:textId="0CD3EDB4" w:rsidR="00063169" w:rsidRDefault="00063169" w:rsidP="00B1234C">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4CAC933C"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lastRenderedPageBreak/>
              <w:t>The Now Claimant holds the legal copyright to the materials in question and is open to selling his copyright under agreed terms if the Defendants agree to an out-of-court settlement.</w:t>
            </w:r>
          </w:p>
          <w:p w14:paraId="13994947"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7A9CF285"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7210CE53"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09C849A8" w14:textId="77777777" w:rsidR="00B1234C" w:rsidRPr="001C7C25" w:rsidRDefault="00B1234C" w:rsidP="00B1234C">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0A30DFA2" w14:textId="206290AD" w:rsidR="00B1234C" w:rsidRPr="00B1234C" w:rsidRDefault="00B1234C" w:rsidP="00B1234C">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37DC830E" w14:textId="5FE7272D" w:rsidR="00B1234C" w:rsidRPr="00B1234C" w:rsidRDefault="00B1234C" w:rsidP="00B1234C">
            <w:pPr>
              <w:pStyle w:val="ListParagraph"/>
              <w:numPr>
                <w:ilvl w:val="0"/>
                <w:numId w:val="124"/>
              </w:numPr>
              <w:rPr>
                <w:rFonts w:cs="Times New Roman"/>
                <w:b/>
                <w:bCs/>
                <w:szCs w:val="24"/>
                <w:u w:val="single"/>
              </w:rPr>
            </w:pPr>
            <w:r w:rsidRPr="00B1234C">
              <w:rPr>
                <w:rFonts w:cs="Times New Roman"/>
                <w:b/>
                <w:bCs/>
                <w:szCs w:val="24"/>
                <w:u w:val="single"/>
              </w:rPr>
              <w:t>[Clause 2]</w:t>
            </w:r>
            <w:r w:rsidRPr="00B1234C">
              <w:rPr>
                <w:rFonts w:cs="Times New Roman"/>
                <w:szCs w:val="24"/>
                <w:u w:val="single"/>
              </w:rPr>
              <w:t xml:space="preserve"> Cannot Be an Option Alone</w:t>
            </w:r>
            <w:r w:rsidRPr="00B1234C">
              <w:rPr>
                <w:rFonts w:cs="Times New Roman"/>
                <w:szCs w:val="24"/>
              </w:rPr>
              <w:t>……</w:t>
            </w:r>
            <w:r w:rsidR="00A922E7">
              <w:rPr>
                <w:rFonts w:cs="Times New Roman"/>
                <w:szCs w:val="24"/>
              </w:rPr>
              <w:t>……………………………………….</w:t>
            </w:r>
            <w:r w:rsidRPr="00B1234C">
              <w:rPr>
                <w:rFonts w:cs="Times New Roman"/>
                <w:szCs w:val="24"/>
              </w:rPr>
              <w:t>..</w:t>
            </w: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62EDC92A" w:rsidR="00B34914" w:rsidRPr="00B34914" w:rsidRDefault="00C67026" w:rsidP="00DD0024">
            <w:pPr>
              <w:numPr>
                <w:ilvl w:val="0"/>
                <w:numId w:val="3"/>
              </w:numPr>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A97C75F" w14:textId="406A08FD" w:rsidR="00DD0024" w:rsidRPr="00DD0024" w:rsidRDefault="00DD0024" w:rsidP="00DD0024">
            <w:pPr>
              <w:numPr>
                <w:ilvl w:val="0"/>
                <w:numId w:val="3"/>
              </w:numPr>
              <w:contextualSpacing/>
              <w:rPr>
                <w:b/>
                <w:bCs/>
              </w:rPr>
            </w:pPr>
            <w:r w:rsidRPr="00DD0024">
              <w:rPr>
                <w:b/>
                <w:bCs/>
              </w:rPr>
              <w:t>Note 1</w:t>
            </w: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lastRenderedPageBreak/>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w:t>
                  </w:r>
                  <w:r w:rsidRPr="001C7C25">
                    <w:rPr>
                      <w:rFonts w:eastAsia="Arial MT" w:cs="Times New Roman"/>
                      <w:kern w:val="0"/>
                      <w:szCs w:val="24"/>
                      <w:lang w:val="en-US"/>
                      <w14:ligatures w14:val="none"/>
                    </w:rPr>
                    <w:lastRenderedPageBreak/>
                    <w:t xml:space="preserve">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w:t>
                  </w:r>
                  <w:r w:rsidRPr="001C7C25">
                    <w:rPr>
                      <w:rFonts w:eastAsia="Arial MT" w:cs="Times New Roman"/>
                      <w:kern w:val="0"/>
                      <w:szCs w:val="24"/>
                      <w:lang w:val="en-US"/>
                      <w14:ligatures w14:val="none"/>
                    </w:rPr>
                    <w:lastRenderedPageBreak/>
                    <w:t xml:space="preserve">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w:t>
                  </w:r>
                  <w:r w:rsidRPr="001C7C25">
                    <w:rPr>
                      <w:rFonts w:eastAsia="Arial MT" w:cs="Times New Roman"/>
                      <w:kern w:val="0"/>
                      <w:szCs w:val="24"/>
                      <w:lang w:val="en-US"/>
                      <w14:ligatures w14:val="none"/>
                    </w:rPr>
                    <w:lastRenderedPageBreak/>
                    <w:t xml:space="preserve">(Signed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236A0B78" w14:textId="77777777" w:rsidR="0049081E" w:rsidRDefault="0049081E" w:rsidP="00B974A1">
      <w:pPr>
        <w:ind w:left="0" w:firstLine="0"/>
      </w:pPr>
    </w:p>
    <w:p w14:paraId="749FA34D" w14:textId="77777777" w:rsidR="0049081E" w:rsidRDefault="0049081E"/>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2D7103">
            <w:pPr>
              <w:pStyle w:val="ListParagraph"/>
              <w:numPr>
                <w:ilvl w:val="0"/>
                <w:numId w:val="221"/>
              </w:numPr>
              <w:rPr>
                <w:rFonts w:cs="Times New Roman"/>
                <w:szCs w:val="24"/>
              </w:rPr>
            </w:pPr>
            <w:r w:rsidRPr="001C7C25">
              <w:rPr>
                <w:rFonts w:cs="Times New Roman"/>
                <w:b/>
                <w:bCs/>
                <w:szCs w:val="24"/>
                <w:u w:val="single"/>
              </w:rPr>
              <w:lastRenderedPageBreak/>
              <w:t>Served Date:</w:t>
            </w:r>
            <w:r w:rsidRPr="001C7C25">
              <w:rPr>
                <w:rFonts w:cs="Times New Roman"/>
                <w:szCs w:val="24"/>
              </w:rPr>
              <w:t xml:space="preserve"> </w:t>
            </w:r>
            <w:r w:rsidRPr="00837E91">
              <w:rPr>
                <w:rFonts w:cs="Times New Roman"/>
                <w:color w:val="ED7D31" w:themeColor="accent2"/>
                <w:szCs w:val="24"/>
              </w:rPr>
              <w:t xml:space="preserve">12/09/2014. </w:t>
            </w:r>
          </w:p>
          <w:p w14:paraId="54E1358B" w14:textId="77777777" w:rsidR="00645561" w:rsidRPr="001C7C25" w:rsidRDefault="00645561" w:rsidP="002D7103">
            <w:pPr>
              <w:pStyle w:val="ListParagraph"/>
              <w:numPr>
                <w:ilvl w:val="0"/>
                <w:numId w:val="221"/>
              </w:numPr>
              <w:rPr>
                <w:rFonts w:cs="Times New Roman"/>
                <w:szCs w:val="24"/>
              </w:rPr>
            </w:pPr>
            <w:r w:rsidRPr="001C7C25">
              <w:rPr>
                <w:rFonts w:cs="Times New Roman"/>
                <w:b/>
                <w:bCs/>
                <w:szCs w:val="24"/>
                <w:u w:val="single"/>
              </w:rPr>
              <w:t>End Date:</w:t>
            </w:r>
            <w:r w:rsidRPr="001C7C25">
              <w:rPr>
                <w:rFonts w:cs="Times New Roman"/>
                <w:szCs w:val="24"/>
              </w:rPr>
              <w:t xml:space="preserve"> </w:t>
            </w:r>
            <w:r w:rsidRPr="00837E91">
              <w:rPr>
                <w:rFonts w:cs="Times New Roman"/>
                <w:color w:val="ED7D31" w:themeColor="accent2"/>
                <w:szCs w:val="24"/>
              </w:rPr>
              <w:t>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Possession Order 1</w:t>
            </w:r>
          </w:p>
          <w:p w14:paraId="44E6420F" w14:textId="02098E0B"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Injunction Order 1</w:t>
            </w:r>
          </w:p>
          <w:p w14:paraId="2954ECF8" w14:textId="21DC8F54"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Injunction Order </w:t>
            </w:r>
            <w:r w:rsidRPr="00BA7CB7">
              <w:rPr>
                <w:rFonts w:cs="Times New Roman"/>
                <w:szCs w:val="24"/>
                <w:u w:val="single"/>
              </w:rPr>
              <w:t>2</w:t>
            </w:r>
          </w:p>
          <w:p w14:paraId="4B94BCE5" w14:textId="688A8408"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Possession Order </w:t>
            </w:r>
            <w:r w:rsidRPr="00BA7CB7">
              <w:rPr>
                <w:rFonts w:cs="Times New Roman"/>
                <w:szCs w:val="24"/>
                <w:u w:val="single"/>
              </w:rPr>
              <w:t>2</w:t>
            </w:r>
          </w:p>
          <w:p w14:paraId="038B8706" w14:textId="5095C5AB"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Possession Order </w:t>
            </w:r>
            <w:r w:rsidRPr="00BA7CB7">
              <w:rPr>
                <w:rFonts w:cs="Times New Roman"/>
                <w:szCs w:val="24"/>
                <w:u w:val="single"/>
              </w:rPr>
              <w:t>3</w:t>
            </w:r>
          </w:p>
          <w:p w14:paraId="30211448" w14:textId="41656B20" w:rsidR="00645561" w:rsidRPr="00CA7D77" w:rsidRDefault="00645561" w:rsidP="00CA7D77">
            <w:pPr>
              <w:pStyle w:val="ListParagraph"/>
              <w:numPr>
                <w:ilvl w:val="0"/>
                <w:numId w:val="196"/>
              </w:numPr>
              <w:ind w:left="714" w:hanging="357"/>
              <w:rPr>
                <w:rFonts w:cs="Times New Roman"/>
                <w:szCs w:val="24"/>
              </w:rPr>
            </w:pPr>
            <w:r w:rsidRPr="001C7C25">
              <w:rPr>
                <w:rFonts w:cs="Times New Roman"/>
                <w:szCs w:val="24"/>
              </w:rPr>
              <w:t>The</w:t>
            </w:r>
            <w:r>
              <w:rPr>
                <w:rFonts w:cs="Times New Roman"/>
                <w:szCs w:val="24"/>
              </w:rPr>
              <w:t xml:space="preserve"> Now Claimant has won </w:t>
            </w:r>
            <w:r w:rsidR="00CA7D77">
              <w:rPr>
                <w:rFonts w:cs="Times New Roman"/>
                <w:szCs w:val="24"/>
              </w:rPr>
              <w:t xml:space="preserve">the listed One of Five </w:t>
            </w:r>
            <w:r>
              <w:rPr>
                <w:rFonts w:cs="Times New Roman"/>
                <w:szCs w:val="24"/>
              </w:rPr>
              <w:t xml:space="preserve">cases in Court </w:t>
            </w:r>
            <w:r w:rsidR="00CA7D77">
              <w:rPr>
                <w:rFonts w:cs="Times New Roman"/>
                <w:szCs w:val="24"/>
              </w:rPr>
              <w:t xml:space="preserve">already </w:t>
            </w:r>
            <w:r>
              <w:rPr>
                <w:rFonts w:cs="Times New Roman"/>
                <w:szCs w:val="24"/>
              </w:rPr>
              <w:t xml:space="preserve">and is also claiming in </w:t>
            </w:r>
            <w:r w:rsidR="00FF3545">
              <w:rPr>
                <w:rFonts w:cs="Times New Roman"/>
                <w:szCs w:val="24"/>
              </w:rPr>
              <w:t>respect</w:t>
            </w:r>
            <w:r w:rsidR="00CA7D77">
              <w:rPr>
                <w:rFonts w:cs="Times New Roman"/>
                <w:szCs w:val="24"/>
              </w:rPr>
              <w:t xml:space="preserve"> of those matters in </w:t>
            </w:r>
            <w:r>
              <w:rPr>
                <w:rFonts w:cs="Times New Roman"/>
                <w:szCs w:val="24"/>
              </w:rPr>
              <w:t xml:space="preserve">separate </w:t>
            </w:r>
            <w:r w:rsidR="00CA7D77">
              <w:rPr>
                <w:rFonts w:cs="Times New Roman"/>
                <w:szCs w:val="24"/>
              </w:rPr>
              <w:t xml:space="preserve">proceedings </w:t>
            </w:r>
            <w:r w:rsidRPr="00CA7D77">
              <w:rPr>
                <w:rFonts w:cs="Times New Roman"/>
                <w:szCs w:val="24"/>
              </w:rPr>
              <w:t xml:space="preserve">to these against the Listed as Liable so, due to </w:t>
            </w:r>
            <w:r w:rsidR="00CA7D77">
              <w:rPr>
                <w:rFonts w:cs="Times New Roman"/>
                <w:szCs w:val="24"/>
              </w:rPr>
              <w:t>Our</w:t>
            </w:r>
            <w:r w:rsidRPr="00CA7D77">
              <w:rPr>
                <w:rFonts w:cs="Times New Roman"/>
                <w:szCs w:val="24"/>
              </w:rPr>
              <w:t xml:space="preserve"> mentioned fact</w:t>
            </w:r>
            <w:r w:rsidR="00FF3545">
              <w:rPr>
                <w:rFonts w:cs="Times New Roman"/>
                <w:szCs w:val="24"/>
              </w:rPr>
              <w:t>,</w:t>
            </w:r>
            <w:r w:rsidRPr="00CA7D77">
              <w:rPr>
                <w:rFonts w:cs="Times New Roman"/>
                <w:szCs w:val="24"/>
              </w:rPr>
              <w:t xml:space="preserve"> we won’t be addressing th</w:t>
            </w:r>
            <w:r w:rsidR="00FF3545">
              <w:rPr>
                <w:rFonts w:cs="Times New Roman"/>
                <w:szCs w:val="24"/>
              </w:rPr>
              <w:t>ose Court</w:t>
            </w:r>
            <w:r w:rsidRPr="00CA7D77">
              <w:rPr>
                <w:rFonts w:cs="Times New Roman"/>
                <w:szCs w:val="24"/>
              </w:rPr>
              <w:t xml:space="preserve"> </w:t>
            </w:r>
            <w:r w:rsidR="00FF3545">
              <w:rPr>
                <w:rFonts w:cs="Times New Roman"/>
                <w:szCs w:val="24"/>
              </w:rPr>
              <w:t>C</w:t>
            </w:r>
            <w:r w:rsidRPr="00CA7D77">
              <w:rPr>
                <w:rFonts w:cs="Times New Roman"/>
                <w:szCs w:val="24"/>
              </w:rPr>
              <w:t>ase</w:t>
            </w:r>
            <w:r w:rsidR="00FF3545">
              <w:rPr>
                <w:rFonts w:cs="Times New Roman"/>
                <w:szCs w:val="24"/>
              </w:rPr>
              <w:t xml:space="preserve"> much within</w:t>
            </w:r>
            <w:r w:rsidRPr="00CA7D77">
              <w:rPr>
                <w:rFonts w:cs="Times New Roman"/>
                <w:szCs w:val="24"/>
              </w:rPr>
              <w:t xml:space="preserve"> this</w:t>
            </w:r>
            <w:r w:rsidR="00FF3545">
              <w:rPr>
                <w:rFonts w:cs="Times New Roman"/>
                <w:szCs w:val="24"/>
              </w:rPr>
              <w:t xml:space="preserve"> Asbo</w:t>
            </w:r>
            <w:r w:rsidRPr="00CA7D77">
              <w:rPr>
                <w:rFonts w:cs="Times New Roman"/>
                <w:szCs w:val="24"/>
              </w:rPr>
              <w:t xml:space="preserve"> </w:t>
            </w:r>
            <w:r w:rsidR="00882B69">
              <w:rPr>
                <w:rFonts w:cs="Times New Roman"/>
                <w:szCs w:val="24"/>
              </w:rPr>
              <w:t>C</w:t>
            </w:r>
            <w:r w:rsidRPr="00CA7D77">
              <w:rPr>
                <w:rFonts w:cs="Times New Roman"/>
                <w:szCs w:val="24"/>
              </w:rPr>
              <w:t>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68D518C" w14:textId="324CBF89" w:rsidR="00645561" w:rsidRPr="00837E91" w:rsidRDefault="00645561" w:rsidP="00837E91">
            <w:pPr>
              <w:pStyle w:val="ListParagraph"/>
              <w:numPr>
                <w:ilvl w:val="0"/>
                <w:numId w:val="196"/>
              </w:numPr>
              <w:ind w:left="714" w:hanging="357"/>
              <w:rPr>
                <w:rFonts w:cs="Times New Roman"/>
                <w:szCs w:val="24"/>
              </w:rPr>
            </w:pPr>
            <w:r w:rsidRPr="001C7C25">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with </w:t>
            </w:r>
            <w:r w:rsidR="00837E91">
              <w:rPr>
                <w:rFonts w:cs="Times New Roman"/>
                <w:szCs w:val="24"/>
              </w:rPr>
              <w:t>t</w:t>
            </w:r>
            <w:r w:rsidRPr="001C7C25">
              <w:rPr>
                <w:rFonts w:cs="Times New Roman"/>
                <w:szCs w:val="24"/>
              </w:rPr>
              <w:t>heir Other Supplement Companies,</w:t>
            </w:r>
            <w:r w:rsidR="00837E91">
              <w:rPr>
                <w:rFonts w:cs="Times New Roman"/>
                <w:szCs w:val="24"/>
              </w:rPr>
              <w:t xml:space="preserve"> acted illegally and unmorally</w:t>
            </w:r>
            <w:r w:rsidRPr="001C7C25">
              <w:rPr>
                <w:rFonts w:cs="Times New Roman"/>
                <w:szCs w:val="24"/>
              </w:rPr>
              <w:t xml:space="preserve"> in tandem with the</w:t>
            </w:r>
            <w:r w:rsidR="00837E91">
              <w:rPr>
                <w:rFonts w:cs="Times New Roman"/>
                <w:szCs w:val="24"/>
              </w:rPr>
              <w:t xml:space="preserve"> </w:t>
            </w:r>
            <w:r w:rsidR="00837E91" w:rsidRPr="00837E91">
              <w:rPr>
                <w:rFonts w:cs="Times New Roman"/>
                <w:szCs w:val="24"/>
              </w:rPr>
              <w:t xml:space="preserve">Enfield Council </w:t>
            </w:r>
            <w:r w:rsidR="00837E91">
              <w:rPr>
                <w:rFonts w:cs="Times New Roman"/>
                <w:szCs w:val="24"/>
              </w:rPr>
              <w:t xml:space="preserve">who also worked </w:t>
            </w:r>
            <w:r w:rsidR="00837E91" w:rsidRPr="00837E91">
              <w:rPr>
                <w:rFonts w:cs="Times New Roman"/>
                <w:szCs w:val="24"/>
              </w:rPr>
              <w:t>alongside</w:t>
            </w:r>
            <w:r w:rsidR="00837E91">
              <w:rPr>
                <w:rFonts w:cs="Times New Roman"/>
                <w:szCs w:val="24"/>
              </w:rPr>
              <w:t xml:space="preserve"> </w:t>
            </w:r>
            <w:r w:rsidR="00837E91" w:rsidRPr="00837E91">
              <w:rPr>
                <w:rFonts w:cs="Times New Roman"/>
                <w:szCs w:val="24"/>
              </w:rPr>
              <w:t>with Their Other Supplement Companies</w:t>
            </w:r>
            <w:r w:rsidR="00837E91">
              <w:rPr>
                <w:rFonts w:cs="Times New Roman"/>
                <w:szCs w:val="24"/>
              </w:rPr>
              <w:t xml:space="preserve"> </w:t>
            </w:r>
            <w:r w:rsidRPr="001C7C25">
              <w:rPr>
                <w:rFonts w:cs="Times New Roman"/>
                <w:szCs w:val="24"/>
              </w:rPr>
              <w:t xml:space="preserve">, </w:t>
            </w:r>
            <w:r w:rsidR="00837E91">
              <w:rPr>
                <w:rFonts w:cs="Times New Roman"/>
                <w:szCs w:val="24"/>
              </w:rPr>
              <w:t xml:space="preserve">who then all in joint circular </w:t>
            </w:r>
            <w:r w:rsidRPr="001C7C25">
              <w:rPr>
                <w:rFonts w:cs="Times New Roman"/>
                <w:szCs w:val="24"/>
              </w:rPr>
              <w:t xml:space="preserve">exploited their media platforms and engaged in damaging slander against the Now Claimant. Their illicit activities </w:t>
            </w:r>
            <w:r w:rsidR="00837E91">
              <w:rPr>
                <w:rFonts w:cs="Times New Roman"/>
                <w:szCs w:val="24"/>
              </w:rPr>
              <w:t xml:space="preserve">in front of the public’s eyes </w:t>
            </w:r>
            <w:r w:rsidRPr="001C7C25">
              <w:rPr>
                <w:rFonts w:cs="Times New Roman"/>
                <w:szCs w:val="24"/>
              </w:rPr>
              <w:t>escalated to an alarming extent, leading to:</w:t>
            </w:r>
          </w:p>
          <w:p w14:paraId="77D5B759"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The ASBO Court Order, along with other Court Orders obtained by the Enfield Council and Metropolitan Police, clearly demonstrate that the </w:t>
            </w:r>
            <w:r w:rsidR="00837E91">
              <w:rPr>
                <w:rFonts w:cs="Times New Roman"/>
                <w:szCs w:val="24"/>
              </w:rPr>
              <w:t xml:space="preserve">Forged </w:t>
            </w:r>
            <w:r w:rsidR="009D3AA9">
              <w:rPr>
                <w:rFonts w:cs="Times New Roman"/>
                <w:szCs w:val="24"/>
              </w:rPr>
              <w:t>Official C</w:t>
            </w:r>
            <w:r w:rsidRPr="001C7C25">
              <w:rPr>
                <w:rFonts w:cs="Times New Roman"/>
                <w:szCs w:val="24"/>
              </w:rPr>
              <w:t xml:space="preserve">ase </w:t>
            </w:r>
            <w:r w:rsidR="009D3AA9">
              <w:rPr>
                <w:rFonts w:cs="Times New Roman"/>
                <w:szCs w:val="24"/>
              </w:rPr>
              <w:lastRenderedPageBreak/>
              <w:t>D</w:t>
            </w:r>
            <w:r w:rsidRPr="001C7C25">
              <w:rPr>
                <w:rFonts w:cs="Times New Roman"/>
                <w:szCs w:val="24"/>
              </w:rPr>
              <w:t xml:space="preserve">evelopers and </w:t>
            </w:r>
            <w:r w:rsidR="009D3AA9">
              <w:rPr>
                <w:rFonts w:cs="Times New Roman"/>
                <w:szCs w:val="24"/>
              </w:rPr>
              <w:t>H</w:t>
            </w:r>
            <w:r w:rsidRPr="001C7C25">
              <w:rPr>
                <w:rFonts w:cs="Times New Roman"/>
                <w:szCs w:val="24"/>
              </w:rPr>
              <w:t>andlers harboured malicious intentions towards Mr. S. P. Cordell, the Now Claimant.</w:t>
            </w:r>
          </w:p>
          <w:p w14:paraId="1E2A8128" w14:textId="47EE9430" w:rsidR="00645561" w:rsidRPr="001C7C25" w:rsidRDefault="009D3AA9" w:rsidP="00645561">
            <w:pPr>
              <w:pStyle w:val="ListParagraph"/>
              <w:numPr>
                <w:ilvl w:val="0"/>
                <w:numId w:val="198"/>
              </w:numPr>
              <w:rPr>
                <w:rFonts w:cs="Times New Roman"/>
                <w:szCs w:val="24"/>
              </w:rPr>
            </w:pPr>
            <w:r>
              <w:rPr>
                <w:rFonts w:cs="Times New Roman"/>
                <w:szCs w:val="24"/>
              </w:rPr>
              <w:t>There is also, the fact that the</w:t>
            </w:r>
            <w:r w:rsidR="00645561" w:rsidRPr="001C7C25">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A4941">
              <w:rPr>
                <w:rFonts w:cs="Times New Roman"/>
                <w:b/>
                <w:bCs/>
                <w:color w:val="ED7D31" w:themeColor="accent2"/>
                <w:szCs w:val="24"/>
              </w:rPr>
              <w:t>October 18, 2022</w:t>
            </w:r>
            <w:r w:rsidRPr="001C7C25">
              <w:rPr>
                <w:rFonts w:cs="Times New Roman"/>
                <w:b/>
                <w:bCs/>
                <w:szCs w:val="24"/>
              </w:rPr>
              <w:t>,</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3A23B79B" w14:textId="77777777" w:rsidR="00645561" w:rsidRDefault="00645561" w:rsidP="00B7230F">
            <w:pPr>
              <w:ind w:left="0" w:firstLine="0"/>
              <w:contextualSpacing/>
              <w:rPr>
                <w:rFonts w:cs="Times New Roman"/>
                <w:szCs w:val="24"/>
              </w:rPr>
            </w:pPr>
          </w:p>
          <w:p w14:paraId="7C43C51F" w14:textId="30A20473" w:rsidR="00AE21A0" w:rsidRPr="00AE21A0" w:rsidRDefault="00AE21A0" w:rsidP="00B7230F">
            <w:pPr>
              <w:ind w:left="0" w:firstLine="0"/>
              <w:contextualSpacing/>
              <w:rPr>
                <w:rFonts w:cs="Times New Roman"/>
                <w:b/>
                <w:bCs/>
                <w:szCs w:val="24"/>
                <w:u w:val="single"/>
              </w:rPr>
            </w:pPr>
            <w:r w:rsidRPr="00AE21A0">
              <w:rPr>
                <w:rFonts w:cs="Times New Roman"/>
                <w:b/>
                <w:bCs/>
                <w:szCs w:val="24"/>
                <w:u w:val="single"/>
              </w:rPr>
              <w:t>END</w:t>
            </w:r>
          </w:p>
        </w:tc>
      </w:tr>
    </w:tbl>
    <w:p w14:paraId="1A16A1DB" w14:textId="77777777" w:rsidR="00C67026" w:rsidRDefault="00C67026"/>
    <w:p w14:paraId="3C1F9F6F" w14:textId="73AFE26A" w:rsidR="00C67026" w:rsidRDefault="00C67026" w:rsidP="00BF50A6">
      <w:pPr>
        <w:ind w:left="0" w:firstLine="0"/>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3632A7" w14:paraId="705B0361" w14:textId="77777777" w:rsidTr="00B7230F">
        <w:trPr>
          <w:jc w:val="center"/>
        </w:trPr>
        <w:tc>
          <w:tcPr>
            <w:tcW w:w="9016" w:type="dxa"/>
          </w:tcPr>
          <w:p w14:paraId="02A9D23C" w14:textId="77777777" w:rsidR="00670163" w:rsidRPr="003632A7" w:rsidRDefault="00670163" w:rsidP="00B7230F">
            <w:pPr>
              <w:ind w:left="0" w:firstLine="0"/>
            </w:pPr>
          </w:p>
          <w:p w14:paraId="654AA8B8"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THE NOW CLAIMANT</w:t>
            </w:r>
          </w:p>
          <w:p w14:paraId="7C378EA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RESPONSE AS A</w:t>
            </w:r>
          </w:p>
          <w:p w14:paraId="7A69A25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ASBO</w:t>
            </w:r>
          </w:p>
          <w:p w14:paraId="4186E569"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STATEMENT</w:t>
            </w:r>
          </w:p>
          <w:p w14:paraId="29B3C360" w14:textId="77777777" w:rsidR="00670163" w:rsidRPr="003632A7" w:rsidRDefault="00670163" w:rsidP="00B7230F">
            <w:pPr>
              <w:ind w:left="0" w:firstLine="0"/>
            </w:pPr>
          </w:p>
        </w:tc>
      </w:tr>
      <w:tr w:rsidR="00670163" w:rsidRPr="003632A7" w14:paraId="68BB09B5" w14:textId="77777777" w:rsidTr="00B7230F">
        <w:trPr>
          <w:jc w:val="center"/>
        </w:trPr>
        <w:tc>
          <w:tcPr>
            <w:tcW w:w="9016" w:type="dxa"/>
          </w:tcPr>
          <w:p w14:paraId="0AD9D8D1" w14:textId="77777777" w:rsidR="00670163" w:rsidRPr="003632A7" w:rsidRDefault="00670163" w:rsidP="00670163">
            <w:pPr>
              <w:ind w:left="0" w:firstLine="0"/>
              <w:contextualSpacing/>
              <w:rPr>
                <w:rFonts w:cs="Times New Roman"/>
                <w:b/>
                <w:bCs/>
                <w:szCs w:val="24"/>
                <w:u w:val="single"/>
              </w:rPr>
            </w:pPr>
          </w:p>
          <w:p w14:paraId="625F6F03" w14:textId="55AF337E" w:rsidR="00670163" w:rsidRPr="003632A7" w:rsidRDefault="00670163" w:rsidP="00445363">
            <w:pPr>
              <w:numPr>
                <w:ilvl w:val="0"/>
                <w:numId w:val="3"/>
              </w:numPr>
              <w:contextualSpacing/>
              <w:rPr>
                <w:rFonts w:cs="Times New Roman"/>
                <w:b/>
                <w:bCs/>
                <w:szCs w:val="24"/>
                <w:u w:val="single"/>
              </w:rPr>
            </w:pPr>
            <w:r w:rsidRPr="003632A7">
              <w:rPr>
                <w:rFonts w:cs="Times New Roman"/>
                <w:b/>
                <w:bCs/>
                <w:szCs w:val="24"/>
                <w:u w:val="single"/>
              </w:rPr>
              <w:t>THE NOW CLAIMANT UNDERWENT ONCE REPORTED.</w:t>
            </w:r>
          </w:p>
          <w:p w14:paraId="0232C2ED" w14:textId="7804BC10" w:rsidR="00670163" w:rsidRPr="003632A7" w:rsidRDefault="00670163" w:rsidP="00670163">
            <w:pPr>
              <w:numPr>
                <w:ilvl w:val="0"/>
                <w:numId w:val="200"/>
              </w:numPr>
              <w:contextualSpacing/>
              <w:rPr>
                <w:rFonts w:cs="Times New Roman"/>
                <w:szCs w:val="24"/>
                <w:u w:val="single"/>
              </w:rPr>
            </w:pPr>
            <w:r w:rsidRPr="003632A7">
              <w:rPr>
                <w:rFonts w:cs="Times New Roman"/>
                <w:szCs w:val="24"/>
                <w:u w:val="single"/>
              </w:rPr>
              <w:t xml:space="preserve">Mr Simon Paul Corell Official Statement Dated </w:t>
            </w:r>
            <w:r w:rsidRPr="003632A7">
              <w:rPr>
                <w:rFonts w:cs="Times New Roman"/>
                <w:b/>
                <w:bCs/>
                <w:color w:val="ED7D31" w:themeColor="accent2"/>
                <w:szCs w:val="24"/>
                <w:u w:val="single"/>
              </w:rPr>
              <w:t>**/**/</w:t>
            </w:r>
            <w:r w:rsidR="003632A7" w:rsidRPr="003632A7">
              <w:rPr>
                <w:rFonts w:cs="Times New Roman"/>
                <w:b/>
                <w:bCs/>
                <w:szCs w:val="24"/>
                <w:u w:val="single"/>
              </w:rPr>
              <w:t>2023.</w:t>
            </w:r>
          </w:p>
          <w:p w14:paraId="55098187" w14:textId="77777777" w:rsidR="00670163" w:rsidRPr="003632A7" w:rsidRDefault="00670163" w:rsidP="00B7230F">
            <w:pPr>
              <w:pStyle w:val="ListParagraph"/>
              <w:ind w:left="714" w:firstLine="0"/>
            </w:pPr>
          </w:p>
        </w:tc>
      </w:tr>
    </w:tbl>
    <w:p w14:paraId="32C1E236" w14:textId="77777777" w:rsidR="00670163" w:rsidRDefault="00670163"/>
    <w:p w14:paraId="2A914DCC" w14:textId="77777777" w:rsidR="00670163" w:rsidRDefault="00670163"/>
    <w:tbl>
      <w:tblPr>
        <w:tblStyle w:val="TableGrid"/>
        <w:tblW w:w="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1C7C25" w14:paraId="3FAE2773" w14:textId="77777777" w:rsidTr="0045471E">
        <w:trPr>
          <w:jc w:val="center"/>
        </w:trPr>
        <w:tc>
          <w:tcPr>
            <w:tcW w:w="9616" w:type="dxa"/>
          </w:tcPr>
          <w:p w14:paraId="18BE2CE0" w14:textId="77777777" w:rsidR="008258FC" w:rsidRPr="001C7C25" w:rsidRDefault="008258FC" w:rsidP="00B7230F">
            <w:pPr>
              <w:ind w:left="0" w:firstLine="0"/>
              <w:rPr>
                <w:rFonts w:cs="Times New Roman"/>
                <w:szCs w:val="24"/>
              </w:rPr>
            </w:pPr>
          </w:p>
          <w:p w14:paraId="52CC5861" w14:textId="77777777" w:rsidR="008258FC" w:rsidRDefault="008258FC" w:rsidP="00B7230F">
            <w:pPr>
              <w:ind w:left="0" w:firstLine="0"/>
              <w:jc w:val="center"/>
              <w:rPr>
                <w:rFonts w:cs="Times New Roman"/>
                <w:b/>
                <w:bCs/>
                <w:szCs w:val="24"/>
                <w:u w:val="single"/>
              </w:rPr>
            </w:pPr>
            <w:r w:rsidRPr="001C7C25">
              <w:rPr>
                <w:rFonts w:cs="Times New Roman"/>
                <w:b/>
                <w:bCs/>
                <w:szCs w:val="24"/>
                <w:u w:val="single"/>
              </w:rPr>
              <w:t>THE ASBO</w:t>
            </w:r>
          </w:p>
          <w:p w14:paraId="04675443" w14:textId="77777777" w:rsidR="008258FC" w:rsidRDefault="008258FC" w:rsidP="00B7230F">
            <w:pPr>
              <w:ind w:left="0" w:firstLine="0"/>
              <w:jc w:val="center"/>
              <w:rPr>
                <w:rFonts w:cs="Times New Roman"/>
                <w:b/>
                <w:bCs/>
                <w:szCs w:val="24"/>
                <w:u w:val="single"/>
              </w:rPr>
            </w:pPr>
            <w:r w:rsidRPr="00C223B4">
              <w:rPr>
                <w:rFonts w:cs="Times New Roman"/>
                <w:b/>
                <w:bCs/>
                <w:szCs w:val="24"/>
                <w:u w:val="single"/>
              </w:rPr>
              <w:t xml:space="preserve">MEMBERS OF MY NEIGHBOUR’S </w:t>
            </w:r>
          </w:p>
          <w:p w14:paraId="0B184BB6" w14:textId="77777777" w:rsidR="008258FC" w:rsidRDefault="008258FC" w:rsidP="00B7230F">
            <w:pPr>
              <w:ind w:left="0" w:firstLine="0"/>
              <w:jc w:val="center"/>
              <w:rPr>
                <w:rFonts w:cs="Times New Roman"/>
                <w:b/>
                <w:bCs/>
                <w:szCs w:val="24"/>
                <w:u w:val="single"/>
              </w:rPr>
            </w:pPr>
            <w:r>
              <w:rPr>
                <w:rFonts w:cs="Times New Roman"/>
                <w:b/>
                <w:bCs/>
                <w:szCs w:val="24"/>
                <w:u w:val="single"/>
              </w:rPr>
              <w:t>ILLEGALLY</w:t>
            </w:r>
          </w:p>
          <w:p w14:paraId="3E1D2F87" w14:textId="77777777" w:rsidR="008258FC" w:rsidRPr="001C7C25" w:rsidRDefault="008258FC" w:rsidP="00B7230F">
            <w:pPr>
              <w:ind w:left="0" w:firstLine="0"/>
              <w:jc w:val="center"/>
              <w:rPr>
                <w:rFonts w:cs="Times New Roman"/>
                <w:b/>
                <w:bCs/>
                <w:szCs w:val="24"/>
                <w:u w:val="single"/>
              </w:rPr>
            </w:pPr>
            <w:r w:rsidRPr="00C223B4">
              <w:rPr>
                <w:rFonts w:cs="Times New Roman"/>
                <w:b/>
                <w:bCs/>
                <w:szCs w:val="24"/>
                <w:u w:val="single"/>
              </w:rPr>
              <w:t>GETTING INVOLVED</w:t>
            </w:r>
          </w:p>
          <w:p w14:paraId="00B5208B" w14:textId="77777777" w:rsidR="008258FC" w:rsidRPr="001C7C25" w:rsidRDefault="008258FC" w:rsidP="00B7230F">
            <w:pPr>
              <w:ind w:left="0" w:firstLine="0"/>
              <w:jc w:val="center"/>
              <w:rPr>
                <w:rFonts w:cs="Times New Roman"/>
                <w:szCs w:val="24"/>
              </w:rPr>
            </w:pPr>
          </w:p>
        </w:tc>
      </w:tr>
      <w:tr w:rsidR="008258FC" w:rsidRPr="001C7C25" w14:paraId="238EC0DC" w14:textId="77777777" w:rsidTr="0045471E">
        <w:trPr>
          <w:jc w:val="center"/>
        </w:trPr>
        <w:tc>
          <w:tcPr>
            <w:tcW w:w="9616" w:type="dxa"/>
          </w:tcPr>
          <w:p w14:paraId="517E87F4" w14:textId="77777777" w:rsidR="00146093" w:rsidRDefault="00146093" w:rsidP="005D225B">
            <w:pPr>
              <w:ind w:left="0" w:firstLine="0"/>
              <w:rPr>
                <w:rFonts w:cs="Times New Roman"/>
                <w:color w:val="ED7D31" w:themeColor="accent2"/>
                <w:szCs w:val="24"/>
              </w:rPr>
            </w:pPr>
          </w:p>
          <w:p w14:paraId="3B894E94" w14:textId="2153D257" w:rsidR="00146093" w:rsidRPr="00146093" w:rsidRDefault="00146093" w:rsidP="00146093">
            <w:pPr>
              <w:pStyle w:val="ListParagraph"/>
              <w:numPr>
                <w:ilvl w:val="0"/>
                <w:numId w:val="3"/>
              </w:numPr>
              <w:rPr>
                <w:b/>
                <w:bCs/>
                <w:u w:val="single"/>
              </w:rPr>
            </w:pPr>
            <w:r w:rsidRPr="00EF35DB">
              <w:rPr>
                <w:b/>
                <w:bCs/>
                <w:u w:val="single"/>
              </w:rPr>
              <w:t>UNRAVELING THE SINISTER TAPESTRY OF THE ASBO CONSPIRACY</w:t>
            </w:r>
          </w:p>
          <w:p w14:paraId="5C7CBEA9" w14:textId="77777777" w:rsidR="00A44C1F" w:rsidRPr="00A44C1F" w:rsidRDefault="00146093" w:rsidP="00A44C1F">
            <w:pPr>
              <w:pStyle w:val="ListParagraph"/>
              <w:numPr>
                <w:ilvl w:val="0"/>
                <w:numId w:val="204"/>
              </w:numPr>
              <w:rPr>
                <w:b/>
                <w:bCs/>
              </w:rPr>
            </w:pPr>
            <w:r w:rsidRPr="00A44C1F">
              <w:rPr>
                <w:b/>
                <w:bCs/>
                <w:u w:val="single"/>
              </w:rPr>
              <w:t xml:space="preserve">Following A Trail of Sinister Tapestry Based Upon Evidence Woven </w:t>
            </w:r>
            <w:r w:rsidR="003B5FEE" w:rsidRPr="00A44C1F">
              <w:rPr>
                <w:b/>
                <w:bCs/>
                <w:u w:val="single"/>
              </w:rPr>
              <w:t xml:space="preserve">with </w:t>
            </w:r>
            <w:r w:rsidRPr="00A44C1F">
              <w:rPr>
                <w:b/>
                <w:bCs/>
                <w:u w:val="single"/>
              </w:rPr>
              <w:t>Letters</w:t>
            </w:r>
            <w:r w:rsidR="003B5FEE" w:rsidRPr="00A44C1F">
              <w:rPr>
                <w:b/>
                <w:bCs/>
                <w:u w:val="single"/>
              </w:rPr>
              <w:t xml:space="preserve">, </w:t>
            </w:r>
            <w:r w:rsidRPr="00A44C1F">
              <w:rPr>
                <w:b/>
                <w:bCs/>
                <w:u w:val="single"/>
              </w:rPr>
              <w:t>Emails</w:t>
            </w:r>
            <w:r w:rsidR="003B5FEE" w:rsidRPr="00A44C1F">
              <w:rPr>
                <w:b/>
                <w:bCs/>
                <w:u w:val="single"/>
              </w:rPr>
              <w:t xml:space="preserve">, </w:t>
            </w:r>
            <w:r w:rsidRPr="00A44C1F">
              <w:rPr>
                <w:b/>
                <w:bCs/>
                <w:u w:val="single"/>
              </w:rPr>
              <w:t>And Compelling Testimonies</w:t>
            </w:r>
            <w:r w:rsidR="003B5FEE" w:rsidRPr="00A44C1F">
              <w:rPr>
                <w:b/>
                <w:bCs/>
                <w:u w:val="single"/>
              </w:rPr>
              <w:t xml:space="preserve">, </w:t>
            </w:r>
            <w:r w:rsidRPr="00A44C1F">
              <w:rPr>
                <w:b/>
                <w:bCs/>
                <w:u w:val="single"/>
              </w:rPr>
              <w:t xml:space="preserve">Culminating </w:t>
            </w:r>
            <w:r w:rsidR="00106C11" w:rsidRPr="00A44C1F">
              <w:rPr>
                <w:b/>
                <w:bCs/>
                <w:u w:val="single"/>
              </w:rPr>
              <w:t>into</w:t>
            </w:r>
            <w:r w:rsidR="003B5FEE" w:rsidRPr="00A44C1F">
              <w:rPr>
                <w:b/>
                <w:bCs/>
                <w:u w:val="single"/>
              </w:rPr>
              <w:t xml:space="preserve"> </w:t>
            </w:r>
            <w:r w:rsidRPr="00A44C1F">
              <w:rPr>
                <w:b/>
                <w:bCs/>
                <w:u w:val="single"/>
              </w:rPr>
              <w:t>A Chilling Revelation</w:t>
            </w:r>
            <w:r w:rsidR="003B5FEE" w:rsidRPr="00A44C1F">
              <w:rPr>
                <w:b/>
                <w:bCs/>
                <w:u w:val="single"/>
              </w:rPr>
              <w:t xml:space="preserve"> </w:t>
            </w:r>
            <w:r w:rsidR="00106C11" w:rsidRPr="00A44C1F">
              <w:rPr>
                <w:b/>
                <w:bCs/>
                <w:u w:val="single"/>
              </w:rPr>
              <w:t>of</w:t>
            </w:r>
            <w:r w:rsidR="003B5FEE" w:rsidRPr="00A44C1F">
              <w:rPr>
                <w:b/>
                <w:bCs/>
                <w:u w:val="single"/>
              </w:rPr>
              <w:t xml:space="preserve"> An Evidenced Statement</w:t>
            </w:r>
          </w:p>
          <w:p w14:paraId="5D480F6A" w14:textId="77777777" w:rsidR="00A44C1F" w:rsidRPr="00B00C36" w:rsidRDefault="00A44C1F" w:rsidP="00A44C1F">
            <w:pPr>
              <w:pStyle w:val="ListParagraph"/>
              <w:numPr>
                <w:ilvl w:val="0"/>
                <w:numId w:val="205"/>
              </w:numPr>
            </w:pPr>
            <w:r w:rsidRPr="00160AC0">
              <w:t xml:space="preserve">Contained within the labyrinthine depths of the 1st Asbo case file lies our trove of </w:t>
            </w:r>
            <w:r w:rsidRPr="00B00C36">
              <w:t xml:space="preserve">evidence—evidence cunningly manipulated by the very officials entrusted to safeguard it. </w:t>
            </w:r>
          </w:p>
          <w:p w14:paraId="30844A06" w14:textId="77777777" w:rsidR="00A44C1F" w:rsidRPr="00B00C36" w:rsidRDefault="00A44C1F" w:rsidP="00A44C1F">
            <w:pPr>
              <w:pStyle w:val="ListParagraph"/>
              <w:numPr>
                <w:ilvl w:val="0"/>
                <w:numId w:val="205"/>
              </w:numPr>
            </w:pPr>
            <w:r w:rsidRPr="00B00C36">
              <w:t xml:space="preserve">We have painstakingly crafted an unassailable mosaic of truth from the distorted context they provided. </w:t>
            </w:r>
          </w:p>
          <w:p w14:paraId="5E188CF6" w14:textId="77777777" w:rsidR="00A44C1F" w:rsidRPr="005814E6" w:rsidRDefault="00A44C1F" w:rsidP="00A44C1F">
            <w:pPr>
              <w:pStyle w:val="ListParagraph"/>
              <w:numPr>
                <w:ilvl w:val="0"/>
                <w:numId w:val="205"/>
              </w:numPr>
            </w:pPr>
            <w:r w:rsidRPr="00B00C36">
              <w:t xml:space="preserve">This compelling body of evidence encompasses a myriad of artifacts, including a compendium of letters, emails laden with significance, and sworn statements. </w:t>
            </w:r>
          </w:p>
          <w:p w14:paraId="6EE4AFD4" w14:textId="77777777" w:rsidR="00A44C1F" w:rsidRDefault="00A44C1F" w:rsidP="00A44C1F">
            <w:pPr>
              <w:pStyle w:val="ListParagraph"/>
              <w:numPr>
                <w:ilvl w:val="0"/>
                <w:numId w:val="205"/>
              </w:numPr>
            </w:pPr>
            <w:r w:rsidRPr="0044674D">
              <w:t>It is augmented by our chilling collection of videos and an extensive repository of audio</w:t>
            </w:r>
            <w:r w:rsidRPr="005814E6">
              <w:t xml:space="preserve"> recordings, that each are weighty as Our evidence and fortify the claims of the Now Claimant.</w:t>
            </w:r>
          </w:p>
          <w:p w14:paraId="563A3886" w14:textId="1BAC06DB" w:rsidR="00A44C1F" w:rsidRDefault="00A44C1F" w:rsidP="00A44C1F">
            <w:pPr>
              <w:pStyle w:val="ListParagraph"/>
              <w:numPr>
                <w:ilvl w:val="0"/>
                <w:numId w:val="205"/>
              </w:numPr>
            </w:pPr>
            <w:r w:rsidRPr="00160AC0">
              <w:t>A</w:t>
            </w:r>
            <w:r>
              <w:t xml:space="preserve">s the </w:t>
            </w:r>
            <w:r w:rsidRPr="00160AC0">
              <w:t xml:space="preserve"> Compelling Mosaic of </w:t>
            </w:r>
            <w:r>
              <w:t xml:space="preserve">Horrific </w:t>
            </w:r>
            <w:r w:rsidRPr="00160AC0">
              <w:t>Evidence</w:t>
            </w:r>
            <w:r>
              <w:t xml:space="preserve"> became</w:t>
            </w:r>
            <w:r w:rsidRPr="00160AC0">
              <w:t xml:space="preserve"> </w:t>
            </w:r>
            <w:r>
              <w:t>unrevealed by the Now Claimant his solicitor and support network and Co pertaining to</w:t>
            </w:r>
            <w:r w:rsidRPr="00160AC0">
              <w:t xml:space="preserve"> the Official Forgeri</w:t>
            </w:r>
            <w:r>
              <w:t xml:space="preserve">es that they found inside of the Asbo Folder, all of their complaining become a nun in being managed fairly as the Judge in the Magistrates Court Found the Now Claimant Wrongly Guilty and as they appealed the </w:t>
            </w:r>
            <w:r w:rsidR="0054257C">
              <w:t xml:space="preserve">Judge’s decision of a </w:t>
            </w:r>
            <w: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A44C1F" w:rsidRDefault="00A44C1F" w:rsidP="00A44C1F">
            <w:pPr>
              <w:pStyle w:val="ListParagraph"/>
              <w:ind w:left="861" w:firstLine="0"/>
            </w:pPr>
          </w:p>
          <w:p w14:paraId="1CA66143" w14:textId="02EA6E0F" w:rsidR="00E07ACD" w:rsidRPr="00A44C1F" w:rsidRDefault="0067328D" w:rsidP="00A44C1F">
            <w:pPr>
              <w:pStyle w:val="ListParagraph"/>
              <w:numPr>
                <w:ilvl w:val="0"/>
                <w:numId w:val="204"/>
              </w:numPr>
            </w:pPr>
            <w:r>
              <w:rPr>
                <w:b/>
                <w:bCs/>
                <w:u w:val="single"/>
              </w:rPr>
              <w:t xml:space="preserve">EXHIBITED </w:t>
            </w:r>
            <w:r w:rsidR="00E07ACD" w:rsidRPr="00A44C1F">
              <w:rPr>
                <w:b/>
                <w:bCs/>
                <w:u w:val="single"/>
              </w:rPr>
              <w:t>EVIDENCE</w:t>
            </w:r>
            <w:r w:rsidRPr="0067328D">
              <w:rPr>
                <w:b/>
                <w:bCs/>
              </w:rPr>
              <w:t>: --</w:t>
            </w:r>
            <w:r w:rsidR="00E07ACD" w:rsidRPr="0067328D">
              <w:rPr>
                <w:b/>
                <w:bCs/>
              </w:rPr>
              <w:t xml:space="preserve"> </w:t>
            </w:r>
          </w:p>
          <w:p w14:paraId="4694FBA9" w14:textId="514D8182" w:rsidR="00106C11" w:rsidRDefault="00106C11" w:rsidP="00742227">
            <w:pPr>
              <w:pStyle w:val="ListParagraph"/>
              <w:numPr>
                <w:ilvl w:val="0"/>
                <w:numId w:val="222"/>
              </w:numPr>
            </w:pPr>
            <w:r w:rsidRPr="008C7ACC">
              <w:rPr>
                <w:b/>
                <w:bCs/>
                <w:u w:val="single"/>
              </w:rPr>
              <w:t>Exhibit One:</w:t>
            </w:r>
            <w:r>
              <w:t xml:space="preserve"> </w:t>
            </w:r>
            <w:r w:rsidR="005B14C1">
              <w:t xml:space="preserve">Dawm Alain </w:t>
            </w:r>
            <w:r w:rsidR="005B14C1" w:rsidRPr="00AD014E">
              <w:t>“</w:t>
            </w:r>
            <w:r w:rsidR="005B14C1" w:rsidRPr="00AD014E">
              <w:rPr>
                <w:u w:val="single"/>
              </w:rPr>
              <w:t>Emails</w:t>
            </w:r>
            <w:r w:rsidR="0065319B" w:rsidRPr="00AD014E">
              <w:rPr>
                <w:u w:val="single"/>
              </w:rPr>
              <w:t>,</w:t>
            </w:r>
            <w:r w:rsidR="005B14C1" w:rsidRPr="00AD014E">
              <w:t>”</w:t>
            </w:r>
          </w:p>
          <w:p w14:paraId="6E32DE02" w14:textId="11F34BC9"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Two</w:t>
            </w:r>
            <w:r w:rsidRPr="00106C11">
              <w:rPr>
                <w:b/>
                <w:bCs/>
                <w:u w:val="single"/>
              </w:rPr>
              <w:t>:</w:t>
            </w:r>
            <w:r>
              <w:t xml:space="preserve"> </w:t>
            </w:r>
            <w:r w:rsidR="005B14C1" w:rsidRPr="005B14C1">
              <w:t xml:space="preserve">Sarha Flexure </w:t>
            </w:r>
            <w:r w:rsidR="005B14C1" w:rsidRPr="00AD014E">
              <w:t>“</w:t>
            </w:r>
            <w:r w:rsidR="005B14C1" w:rsidRPr="00AD014E">
              <w:rPr>
                <w:u w:val="single"/>
              </w:rPr>
              <w:t>Tel-Calls</w:t>
            </w:r>
            <w:r w:rsidR="0065319B" w:rsidRPr="00AD014E">
              <w:rPr>
                <w:u w:val="single"/>
              </w:rPr>
              <w:t>,</w:t>
            </w:r>
            <w:r w:rsidR="005B14C1" w:rsidRPr="00AD014E">
              <w:t>”</w:t>
            </w:r>
          </w:p>
          <w:p w14:paraId="688F7ECE" w14:textId="5B524311"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Three</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AD014E">
              <w:rPr>
                <w:color w:val="ED7D31" w:themeColor="accent2"/>
              </w:rPr>
              <w:t xml:space="preserve">  </w:t>
            </w:r>
            <w:r w:rsidR="0065319B" w:rsidRPr="00AD014E">
              <w:t>“</w:t>
            </w:r>
            <w:r w:rsidR="0065319B" w:rsidRPr="00AD014E">
              <w:rPr>
                <w:u w:val="single"/>
              </w:rPr>
              <w:t>Videos,</w:t>
            </w:r>
            <w:r w:rsidR="0065319B" w:rsidRPr="00AD014E">
              <w:t>”</w:t>
            </w:r>
          </w:p>
          <w:p w14:paraId="32930528" w14:textId="3EBFB367"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Four</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AD014E">
              <w:t>“</w:t>
            </w:r>
            <w:r w:rsidR="0065319B" w:rsidRPr="00AD014E">
              <w:rPr>
                <w:u w:val="single"/>
              </w:rPr>
              <w:t>Audio-Recordings,</w:t>
            </w:r>
            <w:r w:rsidR="0065319B" w:rsidRPr="00AD014E">
              <w:t>”</w:t>
            </w:r>
          </w:p>
          <w:p w14:paraId="03E32296" w14:textId="31FCCE25" w:rsidR="0065319B" w:rsidRDefault="00106C11" w:rsidP="00742227">
            <w:pPr>
              <w:pStyle w:val="ListParagraph"/>
              <w:numPr>
                <w:ilvl w:val="0"/>
                <w:numId w:val="222"/>
              </w:numPr>
              <w:rPr>
                <w:b/>
                <w:bCs/>
              </w:rPr>
            </w:pPr>
            <w:r w:rsidRPr="00106C11">
              <w:rPr>
                <w:b/>
                <w:bCs/>
                <w:u w:val="single"/>
              </w:rPr>
              <w:t xml:space="preserve">Exhibit </w:t>
            </w:r>
            <w:r w:rsidRPr="00106C11">
              <w:rPr>
                <w:b/>
                <w:bCs/>
                <w:u w:val="single"/>
              </w:rPr>
              <w:t>Fi</w:t>
            </w:r>
            <w:r w:rsidRPr="005B14C1">
              <w:rPr>
                <w:b/>
                <w:bCs/>
                <w:u w:val="single"/>
              </w:rPr>
              <w:t>ve</w:t>
            </w:r>
            <w:r w:rsidRPr="00106C11">
              <w:rPr>
                <w:b/>
                <w:bCs/>
                <w:u w:val="single"/>
              </w:rPr>
              <w:t>:</w:t>
            </w:r>
            <w:r w:rsidRPr="005B14C1">
              <w:t xml:space="preserve"> </w:t>
            </w:r>
            <w:r w:rsidR="0065319B" w:rsidRPr="00106C11">
              <w:rPr>
                <w:color w:val="ED7D31" w:themeColor="accent2"/>
              </w:rPr>
              <w:t>A</w:t>
            </w:r>
            <w:r w:rsidR="0065319B">
              <w:rPr>
                <w:color w:val="ED7D31" w:themeColor="accent2"/>
              </w:rPr>
              <w:t xml:space="preserve">                       </w:t>
            </w:r>
            <w:r w:rsidR="0065319B" w:rsidRPr="00AD014E">
              <w:rPr>
                <w:color w:val="ED7D31" w:themeColor="accent2"/>
              </w:rPr>
              <w:t xml:space="preserve"> </w:t>
            </w:r>
            <w:r w:rsidR="0065319B" w:rsidRPr="00AD014E">
              <w:t>“</w:t>
            </w:r>
            <w:r w:rsidR="0065319B" w:rsidRPr="00AD014E">
              <w:rPr>
                <w:u w:val="single"/>
              </w:rPr>
              <w:t>Our</w:t>
            </w:r>
            <w:r w:rsidR="007C4770" w:rsidRPr="00AD014E">
              <w:rPr>
                <w:u w:val="single"/>
              </w:rPr>
              <w:t>-</w:t>
            </w:r>
            <w:r w:rsidR="0065319B" w:rsidRPr="00AD014E">
              <w:rPr>
                <w:u w:val="single"/>
              </w:rPr>
              <w:t>Victims</w:t>
            </w:r>
            <w:r w:rsidR="007C4770" w:rsidRPr="00AD014E">
              <w:rPr>
                <w:u w:val="single"/>
              </w:rPr>
              <w:t>-</w:t>
            </w:r>
            <w:r w:rsidR="0065319B" w:rsidRPr="00AD014E">
              <w:rPr>
                <w:u w:val="single"/>
              </w:rPr>
              <w:t>&amp;</w:t>
            </w:r>
            <w:r w:rsidR="007C4770" w:rsidRPr="00AD014E">
              <w:rPr>
                <w:u w:val="single"/>
              </w:rPr>
              <w:t>-</w:t>
            </w:r>
            <w:r w:rsidR="0065319B" w:rsidRPr="00AD014E">
              <w:rPr>
                <w:u w:val="single"/>
              </w:rPr>
              <w:t>Witnesses</w:t>
            </w:r>
            <w:r w:rsidR="0065319B" w:rsidRPr="00AD014E">
              <w:rPr>
                <w:u w:val="single"/>
              </w:rPr>
              <w:t>.</w:t>
            </w:r>
            <w:r w:rsidR="0065319B" w:rsidRPr="00AD014E">
              <w:t>”</w:t>
            </w:r>
          </w:p>
          <w:p w14:paraId="0CEF23E6" w14:textId="1AE812E1" w:rsidR="00624587" w:rsidRDefault="00624587" w:rsidP="00742227">
            <w:pPr>
              <w:pStyle w:val="ListParagraph"/>
              <w:numPr>
                <w:ilvl w:val="0"/>
                <w:numId w:val="222"/>
              </w:numPr>
              <w:rPr>
                <w:color w:val="ED7D31" w:themeColor="accent2"/>
              </w:rPr>
            </w:pPr>
            <w:r w:rsidRPr="00106C11">
              <w:rPr>
                <w:b/>
                <w:bCs/>
                <w:u w:val="single"/>
              </w:rPr>
              <w:t xml:space="preserve">Exhibit </w:t>
            </w:r>
            <w:r>
              <w:rPr>
                <w:b/>
                <w:bCs/>
                <w:u w:val="single"/>
              </w:rPr>
              <w:t>Six</w:t>
            </w:r>
            <w:r w:rsidRPr="00106C11">
              <w:rPr>
                <w:b/>
                <w:bCs/>
                <w:u w:val="single"/>
              </w:rPr>
              <w:t>:</w:t>
            </w:r>
            <w:r w:rsidRPr="005B14C1">
              <w:t xml:space="preserve"> </w:t>
            </w:r>
            <w:r w:rsidRPr="00106C11">
              <w:rPr>
                <w:color w:val="ED7D31" w:themeColor="accent2"/>
              </w:rPr>
              <w:t>A</w:t>
            </w:r>
          </w:p>
          <w:p w14:paraId="00056BCF" w14:textId="014C435A" w:rsidR="00106C11" w:rsidRDefault="00624587" w:rsidP="00742227">
            <w:pPr>
              <w:pStyle w:val="ListParagraph"/>
              <w:numPr>
                <w:ilvl w:val="0"/>
                <w:numId w:val="222"/>
              </w:numPr>
            </w:pPr>
            <w:r w:rsidRPr="00106C11">
              <w:rPr>
                <w:b/>
                <w:bCs/>
                <w:u w:val="single"/>
              </w:rPr>
              <w:t xml:space="preserve">Exhibit </w:t>
            </w:r>
            <w:r>
              <w:rPr>
                <w:b/>
                <w:bCs/>
                <w:u w:val="single"/>
              </w:rPr>
              <w:t>Seven</w:t>
            </w:r>
            <w:r w:rsidRPr="00106C11">
              <w:rPr>
                <w:b/>
                <w:bCs/>
                <w:u w:val="single"/>
              </w:rPr>
              <w:t>:</w:t>
            </w:r>
            <w:r w:rsidRPr="005B14C1">
              <w:t xml:space="preserve"> </w:t>
            </w:r>
            <w:r w:rsidR="005B14C1" w:rsidRPr="005B14C1">
              <w:t xml:space="preserve">The Certificates contained in the Asbo Folder on </w:t>
            </w:r>
            <w:r w:rsidR="005B14C1" w:rsidRPr="001E2D52">
              <w:rPr>
                <w:b/>
                <w:bCs/>
                <w:color w:val="ED7D31" w:themeColor="accent2"/>
              </w:rPr>
              <w:t xml:space="preserve">page 3 </w:t>
            </w:r>
            <w:r w:rsidR="005B14C1" w:rsidRPr="005B14C1">
              <w:t>that are signed by the</w:t>
            </w:r>
            <w:r w:rsidR="005B14C1" w:rsidRPr="001E2D52">
              <w:rPr>
                <w:color w:val="ED7D31" w:themeColor="accent2"/>
              </w:rPr>
              <w:t xml:space="preserve"> **** </w:t>
            </w:r>
            <w:r w:rsidR="005B14C1" w:rsidRPr="005B14C1">
              <w:t>&amp;</w:t>
            </w:r>
            <w:r w:rsidR="005B14C1" w:rsidRPr="001E2D52">
              <w:rPr>
                <w:color w:val="ED7D31" w:themeColor="accent2"/>
              </w:rPr>
              <w:t xml:space="preserve"> ***** </w:t>
            </w:r>
            <w:r w:rsidR="005B14C1" w:rsidRPr="005B14C1">
              <w:t>and the fact that it takes The Enfield Council, The Metropolitan Police Force and Real Victims and Witness to fulfil the legal requirements to complete an Asbo application proves that they were all in it together.</w:t>
            </w:r>
            <w:r w:rsidR="007C01CD">
              <w:t xml:space="preserve"> </w:t>
            </w:r>
            <w:r w:rsidR="007C01CD" w:rsidRPr="007C4770">
              <w:rPr>
                <w:b/>
                <w:bCs/>
              </w:rPr>
              <w:t>“</w:t>
            </w:r>
            <w:r w:rsidR="007C01CD">
              <w:rPr>
                <w:b/>
                <w:bCs/>
                <w:u w:val="single"/>
              </w:rPr>
              <w:t>Note.</w:t>
            </w:r>
            <w:r w:rsidR="007C01CD" w:rsidRPr="007C4770">
              <w:rPr>
                <w:b/>
                <w:bCs/>
              </w:rPr>
              <w:t>”</w:t>
            </w:r>
          </w:p>
          <w:p w14:paraId="7FC816A8" w14:textId="77777777" w:rsidR="00146093" w:rsidRPr="00146093" w:rsidRDefault="00146093" w:rsidP="0014675A">
            <w:pPr>
              <w:ind w:left="0" w:firstLine="0"/>
            </w:pPr>
          </w:p>
          <w:p w14:paraId="2ADCFF69" w14:textId="08D9F841" w:rsidR="00354C23" w:rsidRPr="0014675A" w:rsidRDefault="00146093" w:rsidP="0014675A">
            <w:pPr>
              <w:pStyle w:val="ListParagraph"/>
              <w:numPr>
                <w:ilvl w:val="0"/>
                <w:numId w:val="204"/>
              </w:numPr>
            </w:pPr>
            <w:r w:rsidRPr="00146093">
              <w:rPr>
                <w:b/>
                <w:bCs/>
                <w:u w:val="single"/>
              </w:rPr>
              <w:t>The Asbo Conspiracy</w:t>
            </w:r>
            <w:r w:rsidR="0054257C">
              <w:rPr>
                <w:b/>
                <w:bCs/>
                <w:u w:val="single"/>
              </w:rPr>
              <w:t xml:space="preserve">, </w:t>
            </w:r>
            <w:r w:rsidR="00CE2FC2" w:rsidRPr="0014675A">
              <w:rPr>
                <w:b/>
                <w:bCs/>
                <w:u w:val="single"/>
              </w:rPr>
              <w:t xml:space="preserve">Unveiling Members </w:t>
            </w:r>
            <w:r w:rsidR="0054257C" w:rsidRPr="0014675A">
              <w:rPr>
                <w:b/>
                <w:bCs/>
                <w:u w:val="single"/>
              </w:rPr>
              <w:t xml:space="preserve">of </w:t>
            </w:r>
            <w:r w:rsidR="0054257C">
              <w:rPr>
                <w:b/>
                <w:bCs/>
                <w:u w:val="single"/>
              </w:rPr>
              <w:t>The Now Claimants</w:t>
            </w:r>
            <w:r w:rsidR="00CE2FC2" w:rsidRPr="0014675A">
              <w:rPr>
                <w:b/>
                <w:bCs/>
                <w:u w:val="single"/>
              </w:rPr>
              <w:t xml:space="preserve"> </w:t>
            </w:r>
            <w:r w:rsidR="0054257C" w:rsidRPr="0014675A">
              <w:rPr>
                <w:b/>
                <w:bCs/>
                <w:u w:val="single"/>
              </w:rPr>
              <w:t xml:space="preserve">Neighbour’s, And </w:t>
            </w:r>
            <w:r w:rsidR="0054257C">
              <w:rPr>
                <w:b/>
                <w:bCs/>
                <w:u w:val="single"/>
              </w:rPr>
              <w:t>His</w:t>
            </w:r>
            <w:r w:rsidR="0054257C" w:rsidRPr="0014675A">
              <w:rPr>
                <w:b/>
                <w:bCs/>
                <w:u w:val="single"/>
              </w:rPr>
              <w:t xml:space="preserve"> Community</w:t>
            </w:r>
            <w:r w:rsidR="0054257C">
              <w:rPr>
                <w:b/>
                <w:bCs/>
                <w:u w:val="single"/>
              </w:rPr>
              <w:t>, Even more.</w:t>
            </w:r>
          </w:p>
          <w:p w14:paraId="7246C7EF" w14:textId="77777777" w:rsidR="00664FEC" w:rsidRDefault="00A226D0" w:rsidP="0014675A">
            <w:pPr>
              <w:pStyle w:val="ListParagraph"/>
              <w:numPr>
                <w:ilvl w:val="0"/>
                <w:numId w:val="210"/>
              </w:numPr>
            </w:pPr>
            <w:r w:rsidRPr="00A77390">
              <w:t xml:space="preserve">Throughout the entirety of the Claimant's legal </w:t>
            </w:r>
            <w:r w:rsidRPr="00A77390">
              <w:t>defence</w:t>
            </w:r>
            <w:r w:rsidRPr="00A77390">
              <w:t xml:space="preserve">, he was deprived of </w:t>
            </w:r>
            <w:r w:rsidR="00664FEC">
              <w:t>his</w:t>
            </w:r>
            <w:r w:rsidRPr="00A77390">
              <w:t xml:space="preserve"> </w:t>
            </w:r>
            <w:r w:rsidR="00664FEC">
              <w:t>Rightful</w:t>
            </w:r>
            <w:r w:rsidRPr="00A77390">
              <w:t xml:space="preserve"> opportunity to review the court paperwork in the solitude of his own residence. </w:t>
            </w:r>
          </w:p>
          <w:p w14:paraId="2C9DDDB1" w14:textId="17EA6D2B" w:rsidR="00664FEC" w:rsidRDefault="00A226D0" w:rsidP="007C5968">
            <w:pPr>
              <w:pStyle w:val="ListParagraph"/>
              <w:numPr>
                <w:ilvl w:val="0"/>
                <w:numId w:val="210"/>
              </w:numPr>
            </w:pPr>
            <w:r w:rsidRPr="00A77390">
              <w:t xml:space="preserve">This was due to the ongoing </w:t>
            </w:r>
            <w:r w:rsidRPr="00A77390">
              <w:t xml:space="preserve">frauded Asbo </w:t>
            </w:r>
            <w:r w:rsidRPr="00A77390">
              <w:t>legal battle initiated by the Enfield Council and the Police,</w:t>
            </w:r>
            <w:r w:rsidRPr="00A77390">
              <w:t xml:space="preserve"> who refused to act in accordance with the</w:t>
            </w:r>
            <w:r w:rsidR="00A77390" w:rsidRPr="00A77390">
              <w:t>ir own</w:t>
            </w:r>
            <w:r w:rsidRPr="00A77390">
              <w:t xml:space="preserve"> law</w:t>
            </w:r>
            <w:r w:rsidR="00A77390" w:rsidRPr="00A77390">
              <w:t>s</w:t>
            </w:r>
            <w:r w:rsidRPr="00A77390">
              <w:t xml:space="preserve"> due to their frauded actions and </w:t>
            </w:r>
            <w:r w:rsidR="007C5968" w:rsidRPr="00A77390">
              <w:t>Failure</w:t>
            </w:r>
            <w:r w:rsidR="007C5968">
              <w:t>s</w:t>
            </w:r>
            <w:r w:rsidR="007C5968" w:rsidRPr="00A77390">
              <w:t xml:space="preserve"> To Produce A Witness</w:t>
            </w:r>
            <w:r w:rsidRPr="00A77390">
              <w:t xml:space="preserve"> </w:t>
            </w:r>
            <w:r w:rsidR="007C5968">
              <w:t>and Any Victims as</w:t>
            </w:r>
            <w:r w:rsidRPr="00A77390">
              <w:t xml:space="preserve">, when </w:t>
            </w:r>
            <w:r w:rsidR="007C5968">
              <w:t xml:space="preserve">the Now Claimants Legal Team Requested for them to be disclosed so that they can then be </w:t>
            </w:r>
            <w:r w:rsidR="007C5968" w:rsidRPr="007C5968">
              <w:t>summone</w:t>
            </w:r>
            <w:r w:rsidR="007C5968">
              <w:t xml:space="preserve">d to attended to Court so for themselves  and that of their statements of truth can be tested to see if they stand the tests of truth within </w:t>
            </w:r>
            <w:r w:rsidR="007C5968">
              <w:lastRenderedPageBreak/>
              <w:t xml:space="preserve">the time and eyes of the Courts granted but </w:t>
            </w:r>
            <w:r w:rsidRPr="00A77390">
              <w:t xml:space="preserve">conspicuously </w:t>
            </w:r>
            <w:r w:rsidR="007C5968">
              <w:t xml:space="preserve">the Asbo documents stayed redacted and/or all victims and witness stayed </w:t>
            </w:r>
            <w:r w:rsidRPr="00A77390">
              <w:t xml:space="preserve">absent. </w:t>
            </w:r>
          </w:p>
          <w:p w14:paraId="530981A9" w14:textId="2A58DD80" w:rsidR="00664FEC" w:rsidRDefault="00664FEC" w:rsidP="0014675A">
            <w:pPr>
              <w:pStyle w:val="ListParagraph"/>
              <w:numPr>
                <w:ilvl w:val="0"/>
                <w:numId w:val="210"/>
              </w:numPr>
            </w:pPr>
            <w:r>
              <w:t>Since the start date of the Asbo t</w:t>
            </w:r>
            <w:r w:rsidR="00A226D0" w:rsidRPr="00A77390">
              <w:t xml:space="preserve">he </w:t>
            </w:r>
            <w:r w:rsidR="00A77390" w:rsidRPr="00A77390">
              <w:t xml:space="preserve">Now </w:t>
            </w:r>
            <w:r w:rsidR="00A226D0" w:rsidRPr="00A77390">
              <w:t xml:space="preserve">Claimant </w:t>
            </w:r>
            <w:r w:rsidR="00A77390" w:rsidRPr="00A77390">
              <w:t xml:space="preserve">continues to be </w:t>
            </w:r>
            <w:r w:rsidR="00A226D0" w:rsidRPr="00A77390">
              <w:t xml:space="preserve">incessantly subjected to the disturbing and disruptive noise caused by </w:t>
            </w:r>
            <w:r w:rsidR="00A77390" w:rsidRPr="00A77390">
              <w:t>neighbours</w:t>
            </w:r>
            <w:r w:rsidR="00A226D0" w:rsidRPr="00A77390">
              <w:t xml:space="preserve">, </w:t>
            </w:r>
            <w:r>
              <w:t xml:space="preserve">as they refuse to stop </w:t>
            </w:r>
            <w:r w:rsidR="00A226D0" w:rsidRPr="00A77390">
              <w:t xml:space="preserve">banging </w:t>
            </w:r>
            <w:r w:rsidR="00A5404E">
              <w:t xml:space="preserve">with objects and/or using workman’s tools such as drills as weapons </w:t>
            </w:r>
            <w:r w:rsidR="00A226D0" w:rsidRPr="00A77390">
              <w:t xml:space="preserve">on his </w:t>
            </w:r>
            <w:r w:rsidR="00A77390" w:rsidRPr="00A77390">
              <w:t>walls and ceilings to create</w:t>
            </w:r>
            <w:r>
              <w:t xml:space="preserve"> for him</w:t>
            </w:r>
            <w:r w:rsidR="00A226D0" w:rsidRPr="00A77390">
              <w:t xml:space="preserve"> a 24-hour atmosphere of turmoil</w:t>
            </w:r>
            <w:r w:rsidR="00A77390" w:rsidRPr="00A77390">
              <w:t xml:space="preserve"> and </w:t>
            </w:r>
            <w:r>
              <w:t xml:space="preserve">the Neighbours of the </w:t>
            </w:r>
            <w:r w:rsidR="00A5404E">
              <w:t xml:space="preserve">Now </w:t>
            </w:r>
            <w:r>
              <w:t xml:space="preserve">Claimant do these evil actions </w:t>
            </w:r>
            <w:r w:rsidR="00A77390" w:rsidRPr="00A77390">
              <w:t xml:space="preserve">even more so now that he </w:t>
            </w:r>
            <w:r>
              <w:t>as a victim</w:t>
            </w:r>
            <w:r w:rsidR="00A5404E">
              <w:t>,</w:t>
            </w:r>
            <w:r>
              <w:t xml:space="preserve"> </w:t>
            </w:r>
            <w:r w:rsidR="00A77390" w:rsidRPr="00A77390">
              <w:t xml:space="preserve">publishes </w:t>
            </w:r>
            <w:r>
              <w:t>t</w:t>
            </w:r>
            <w:r w:rsidR="00A77390" w:rsidRPr="00A77390">
              <w:t>heir illegal activities against him</w:t>
            </w:r>
            <w:r>
              <w:t xml:space="preserve"> </w:t>
            </w:r>
            <w:r w:rsidRPr="00664FEC">
              <w:t xml:space="preserve">on the </w:t>
            </w:r>
            <w:r w:rsidRPr="0014675A">
              <w:rPr>
                <w:b/>
                <w:bCs/>
              </w:rPr>
              <w:t>“</w:t>
            </w:r>
            <w:r w:rsidRPr="0014675A">
              <w:rPr>
                <w:b/>
                <w:bCs/>
                <w:u w:val="single"/>
              </w:rPr>
              <w:t>World-Wide-Net</w:t>
            </w:r>
            <w:r w:rsidRPr="0014675A">
              <w:rPr>
                <w:b/>
                <w:bCs/>
                <w:u w:val="single"/>
              </w:rPr>
              <w:t>.</w:t>
            </w:r>
            <w:r w:rsidRPr="0014675A">
              <w:rPr>
                <w:b/>
                <w:bCs/>
              </w:rPr>
              <w:t>”</w:t>
            </w:r>
            <w:r w:rsidR="00A77390">
              <w:t xml:space="preserve"> </w:t>
            </w:r>
          </w:p>
          <w:p w14:paraId="49A1B30B" w14:textId="77777777" w:rsidR="00664FEC" w:rsidRDefault="00A226D0" w:rsidP="0014675A">
            <w:pPr>
              <w:pStyle w:val="ListParagraph"/>
              <w:numPr>
                <w:ilvl w:val="0"/>
                <w:numId w:val="210"/>
              </w:numPr>
            </w:pPr>
            <w:r w:rsidRPr="00A77390">
              <w:t>This hostile environment denie</w:t>
            </w:r>
            <w:r w:rsidR="00664FEC">
              <w:t>s</w:t>
            </w:r>
            <w:r w:rsidRPr="00A77390">
              <w:t xml:space="preserve"> the Claimant any semblance of peaceful rest, let alone solitary contemplation. </w:t>
            </w:r>
          </w:p>
          <w:p w14:paraId="733DF9E0" w14:textId="2AE5BEA2" w:rsidR="00A77390" w:rsidRDefault="00A226D0" w:rsidP="0014675A">
            <w:pPr>
              <w:pStyle w:val="ListParagraph"/>
              <w:numPr>
                <w:ilvl w:val="0"/>
                <w:numId w:val="210"/>
              </w:numPr>
            </w:pPr>
            <w:r w:rsidRPr="00A77390">
              <w:t>Multiple complaints were lodged with the Metropolitan Police Force and The Enfield Council about this</w:t>
            </w:r>
            <w:r w:rsidRPr="00A5404E">
              <w:t xml:space="preserve"> relentless </w:t>
            </w:r>
            <w:r w:rsidR="00A5404E">
              <w:t>Torture</w:t>
            </w:r>
            <w:r w:rsidRPr="00A5404E">
              <w:t xml:space="preserve">, </w:t>
            </w:r>
            <w:r w:rsidR="00A5404E" w:rsidRPr="00A5404E">
              <w:t xml:space="preserve">and </w:t>
            </w:r>
            <w:r w:rsidR="00A5404E">
              <w:t xml:space="preserve">“Fast-Wide-Spread-Breach-Of-Laws-of-the-Land,” </w:t>
            </w:r>
            <w:r w:rsidRPr="00A77390">
              <w:t>yet</w:t>
            </w:r>
            <w:r w:rsidR="00A5404E">
              <w:t>,</w:t>
            </w:r>
            <w:r w:rsidRPr="00A77390">
              <w:t xml:space="preserve"> no action was taken</w:t>
            </w:r>
            <w:r w:rsidR="00664FEC">
              <w:t>, not even one arrest.</w:t>
            </w:r>
          </w:p>
          <w:p w14:paraId="3EF2B9EB" w14:textId="77777777" w:rsidR="00664FEC" w:rsidRDefault="00A226D0" w:rsidP="0014675A">
            <w:pPr>
              <w:pStyle w:val="ListParagraph"/>
              <w:numPr>
                <w:ilvl w:val="0"/>
                <w:numId w:val="210"/>
              </w:numPr>
            </w:pPr>
            <w:r w:rsidRPr="00A77390">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Default="00A226D0" w:rsidP="0014675A">
            <w:pPr>
              <w:pStyle w:val="ListParagraph"/>
              <w:numPr>
                <w:ilvl w:val="0"/>
                <w:numId w:val="210"/>
              </w:numPr>
            </w:pPr>
            <w:r w:rsidRPr="00A77390">
              <w:t xml:space="preserve">However, even before the appeal process had concluded, he was subjected to the imposition of probation </w:t>
            </w:r>
            <w:r w:rsidR="00664FEC">
              <w:t xml:space="preserve">conditions </w:t>
            </w:r>
            <w:r w:rsidRPr="00A77390">
              <w:t>due to the judge's orders</w:t>
            </w:r>
            <w:r w:rsidR="00664FEC">
              <w:t xml:space="preserve"> and i</w:t>
            </w:r>
            <w:r w:rsidRPr="00A77390">
              <w:t xml:space="preserve">n an alarming twist, members of the public seemed to take it upon themselves to dole out additional </w:t>
            </w:r>
            <w:r w:rsidR="00A5404E" w:rsidRPr="00A77390">
              <w:t>Punishments, Mirroring Archaic and Unlawful Practices</w:t>
            </w:r>
            <w:r w:rsidRPr="00A77390">
              <w:t xml:space="preserve"> from England's </w:t>
            </w:r>
            <w:r w:rsidR="00664FEC">
              <w:t xml:space="preserve">Medieval </w:t>
            </w:r>
            <w:r w:rsidR="00664FEC" w:rsidRPr="00A77390">
              <w:t>History</w:t>
            </w:r>
            <w:r w:rsidRPr="00A77390">
              <w:t xml:space="preserve">. Such actions </w:t>
            </w:r>
            <w:r w:rsidR="00A5404E">
              <w:t xml:space="preserve">must mandatorily </w:t>
            </w:r>
            <w:r w:rsidRPr="00A77390">
              <w:t xml:space="preserve">raise questions </w:t>
            </w:r>
            <w:r w:rsidR="00A5404E">
              <w:t xml:space="preserve">in respect of all </w:t>
            </w:r>
            <w:r w:rsidRPr="00A77390">
              <w:t xml:space="preserve">about the legality of the public's involvement in </w:t>
            </w:r>
            <w:r w:rsidR="00A5404E">
              <w:t>the Now Claimant’s wrongful S</w:t>
            </w:r>
            <w:r w:rsidRPr="00A77390">
              <w:t>entencing, especially when the Claimant was already undergoing the due legal process</w:t>
            </w:r>
            <w:r w:rsidR="00A5404E">
              <w:t xml:space="preserve"> to have these issues rectified.</w:t>
            </w:r>
          </w:p>
          <w:p w14:paraId="7CB0C888" w14:textId="74DD56A2" w:rsidR="00157623" w:rsidRDefault="00A226D0" w:rsidP="0014675A">
            <w:pPr>
              <w:pStyle w:val="ListParagraph"/>
              <w:numPr>
                <w:ilvl w:val="0"/>
                <w:numId w:val="210"/>
              </w:numPr>
            </w:pPr>
            <w:r w:rsidRPr="00CD53B7">
              <w:t>What is particularly distressing is that certain individuals, once considered close friends or family, turned into</w:t>
            </w:r>
            <w:r w:rsidR="00A5404E" w:rsidRPr="00CD53B7">
              <w:t xml:space="preserve"> Aggressors, Driven Solely by Unfounded and Malicious Rumours </w:t>
            </w:r>
            <w:r w:rsidRPr="00CD53B7">
              <w:t xml:space="preserve">that had </w:t>
            </w:r>
            <w:r w:rsidR="00A5404E">
              <w:t xml:space="preserve">Deliberately </w:t>
            </w:r>
            <w:r w:rsidR="00A5404E" w:rsidRPr="00CD53B7">
              <w:t>Gained Undue Traction</w:t>
            </w:r>
            <w:r w:rsidRPr="00CD53B7">
              <w:t xml:space="preserve">. </w:t>
            </w:r>
            <w:r w:rsidR="00A5404E">
              <w:t>This e</w:t>
            </w:r>
            <w:r w:rsidRPr="00CD53B7">
              <w:t xml:space="preserve">ven presented </w:t>
            </w:r>
            <w:r w:rsidR="00A5404E">
              <w:t xml:space="preserve">when the Now Claimant displayed </w:t>
            </w:r>
            <w:r w:rsidRPr="00CD53B7">
              <w:t>irrefutable evidence refuting their baseless beliefs, these individuals displayed a</w:t>
            </w:r>
            <w:r w:rsidR="00A5404E" w:rsidRPr="00CD53B7">
              <w:t xml:space="preserve"> Shocking Lack of Empathy, Persisting in Their Campaign of Victimization</w:t>
            </w:r>
            <w:r w:rsidR="00A5404E">
              <w:t xml:space="preserve"> against the </w:t>
            </w:r>
            <w:r w:rsidR="00A5404E" w:rsidRPr="00A5404E">
              <w:t>Now Claimant</w:t>
            </w:r>
            <w:r w:rsidR="00A5404E">
              <w:t>.</w:t>
            </w:r>
          </w:p>
          <w:p w14:paraId="6CA00EF2" w14:textId="251941A8" w:rsidR="00D552DD" w:rsidRDefault="00157623" w:rsidP="0014675A">
            <w:pPr>
              <w:pStyle w:val="ListParagraph"/>
              <w:numPr>
                <w:ilvl w:val="0"/>
                <w:numId w:val="210"/>
              </w:numPr>
            </w:pPr>
            <w:r>
              <w:t>So, w</w:t>
            </w:r>
            <w:r w:rsidRPr="00B15D38">
              <w:t xml:space="preserve">ithin the fabricated pages of the </w:t>
            </w:r>
            <w:r w:rsidR="00D552DD" w:rsidRPr="0014675A">
              <w:rPr>
                <w:b/>
                <w:bCs/>
              </w:rPr>
              <w:t>“</w:t>
            </w:r>
            <w:r w:rsidR="00D552DD" w:rsidRPr="0014675A">
              <w:rPr>
                <w:b/>
                <w:bCs/>
                <w:u w:val="single"/>
              </w:rPr>
              <w:t xml:space="preserve">1st </w:t>
            </w:r>
            <w:r w:rsidRPr="0014675A">
              <w:rPr>
                <w:b/>
                <w:bCs/>
                <w:u w:val="single"/>
              </w:rPr>
              <w:t xml:space="preserve">Asbo </w:t>
            </w:r>
            <w:r w:rsidR="00D552DD" w:rsidRPr="0014675A">
              <w:rPr>
                <w:b/>
                <w:bCs/>
                <w:u w:val="single"/>
              </w:rPr>
              <w:t>Folder</w:t>
            </w:r>
            <w:r w:rsidR="00D552DD" w:rsidRPr="0014675A">
              <w:rPr>
                <w:b/>
                <w:bCs/>
              </w:rPr>
              <w:t>”</w:t>
            </w:r>
            <w:r w:rsidRPr="00B15D38">
              <w:t xml:space="preserve"> is </w:t>
            </w:r>
            <w:r w:rsidR="00664FEC">
              <w:t>O</w:t>
            </w:r>
            <w:r w:rsidRPr="00B15D38">
              <w:t xml:space="preserve">ur </w:t>
            </w:r>
            <w:r w:rsidR="00664FEC">
              <w:t>E</w:t>
            </w:r>
            <w:r w:rsidRPr="00B15D38">
              <w:t>vidence that the Officials contained for us</w:t>
            </w:r>
            <w:r>
              <w:t>,</w:t>
            </w:r>
            <w:r w:rsidRPr="00B15D38">
              <w:t xml:space="preserve"> as they forged</w:t>
            </w:r>
            <w:r>
              <w:t xml:space="preserve"> it,</w:t>
            </w:r>
            <w:r w:rsidRPr="00B15D38">
              <w:t xml:space="preserve"> </w:t>
            </w:r>
            <w:r w:rsidR="00D552DD">
              <w:t xml:space="preserve">and in the </w:t>
            </w:r>
            <w:r w:rsidR="00D552DD" w:rsidRPr="0014675A">
              <w:rPr>
                <w:b/>
                <w:bCs/>
              </w:rPr>
              <w:t>“</w:t>
            </w:r>
            <w:r w:rsidR="00D552DD" w:rsidRPr="0014675A">
              <w:rPr>
                <w:b/>
                <w:bCs/>
                <w:u w:val="single"/>
              </w:rPr>
              <w:t>Asbo’s Folder Structure</w:t>
            </w:r>
            <w:r w:rsidR="00D552DD" w:rsidRPr="0014675A">
              <w:rPr>
                <w:b/>
                <w:bCs/>
              </w:rPr>
              <w:t>”</w:t>
            </w:r>
            <w:r w:rsidR="00D552DD">
              <w:t xml:space="preserve"> in the folder Named as </w:t>
            </w:r>
            <w:r w:rsidR="00D552DD" w:rsidRPr="0014675A">
              <w:rPr>
                <w:b/>
                <w:bCs/>
              </w:rPr>
              <w:t>“</w:t>
            </w:r>
            <w:r w:rsidR="00D552DD" w:rsidRPr="0014675A">
              <w:rPr>
                <w:b/>
                <w:bCs/>
                <w:u w:val="single"/>
              </w:rPr>
              <w:t>Evidence</w:t>
            </w:r>
            <w:r w:rsidR="00D552DD" w:rsidRPr="0014675A">
              <w:rPr>
                <w:b/>
                <w:bCs/>
              </w:rPr>
              <w:t>”</w:t>
            </w:r>
            <w:r w:rsidR="00D552DD">
              <w:t xml:space="preserve"> is the </w:t>
            </w:r>
            <w:r w:rsidR="00D552DD" w:rsidRPr="00D552DD">
              <w:t>Evidence</w:t>
            </w:r>
            <w:r w:rsidR="00D552DD" w:rsidRPr="00D552DD">
              <w:t xml:space="preserve"> </w:t>
            </w:r>
            <w:r w:rsidR="00D552DD">
              <w:t xml:space="preserve">that the </w:t>
            </w:r>
            <w:r w:rsidR="00D552DD" w:rsidRPr="00D552DD">
              <w:t>Neighbours Created for us, as they Committed</w:t>
            </w:r>
            <w:r w:rsidR="00D552DD">
              <w:t xml:space="preserve"> it, </w:t>
            </w:r>
            <w:r w:rsidR="00795474">
              <w:t>filed,</w:t>
            </w:r>
            <w:r w:rsidR="00D552DD">
              <w:t xml:space="preserve"> </w:t>
            </w:r>
            <w:r w:rsidR="00795474">
              <w:t xml:space="preserve">and exhibited </w:t>
            </w:r>
            <w:r w:rsidR="00D552DD">
              <w:t xml:space="preserve">as </w:t>
            </w:r>
            <w:r w:rsidR="00D552DD" w:rsidRPr="0014675A">
              <w:rPr>
                <w:b/>
                <w:bCs/>
              </w:rPr>
              <w:t>“</w:t>
            </w:r>
            <w:r w:rsidR="00D552DD" w:rsidRPr="0014675A">
              <w:rPr>
                <w:b/>
                <w:bCs/>
                <w:color w:val="ED7D31" w:themeColor="accent2"/>
                <w:u w:val="single"/>
              </w:rPr>
              <w:t>*****.</w:t>
            </w:r>
            <w:r w:rsidR="00D552DD" w:rsidRPr="0014675A">
              <w:rPr>
                <w:b/>
                <w:bCs/>
              </w:rPr>
              <w:t>”</w:t>
            </w:r>
          </w:p>
          <w:p w14:paraId="66E7CF11" w14:textId="734D76C9" w:rsidR="00157623" w:rsidRDefault="00D552DD" w:rsidP="0014675A">
            <w:pPr>
              <w:pStyle w:val="ListParagraph"/>
              <w:numPr>
                <w:ilvl w:val="0"/>
                <w:numId w:val="210"/>
              </w:numPr>
            </w:pPr>
            <w:r>
              <w:t>W</w:t>
            </w:r>
            <w:r w:rsidR="00157623" w:rsidRPr="00B15D38">
              <w:t xml:space="preserve">e </w:t>
            </w:r>
            <w:r w:rsidR="00157623">
              <w:t xml:space="preserve"> </w:t>
            </w:r>
            <w:r>
              <w:t xml:space="preserve">have </w:t>
            </w:r>
            <w:r w:rsidR="00157623" w:rsidRPr="00B15D38">
              <w:t>meticulously wove</w:t>
            </w:r>
            <w:r>
              <w:t>n</w:t>
            </w:r>
            <w:r w:rsidR="00157623">
              <w:t xml:space="preserve"> it </w:t>
            </w:r>
            <w:r>
              <w:t xml:space="preserve">all </w:t>
            </w:r>
            <w:r w:rsidR="00157623">
              <w:t>back</w:t>
            </w:r>
            <w:r w:rsidR="00157623" w:rsidRPr="00B15D38">
              <w:t xml:space="preserve"> together </w:t>
            </w:r>
            <w:r w:rsidR="00157623">
              <w:t xml:space="preserve">as </w:t>
            </w:r>
            <w:r w:rsidR="00157623" w:rsidRPr="00B15D38">
              <w:t>an irrefutable tapestry of evidence</w:t>
            </w:r>
            <w:r>
              <w:t>.</w:t>
            </w:r>
            <w:r w:rsidR="00157623" w:rsidRPr="00B15D38">
              <w:t xml:space="preserve"> </w:t>
            </w:r>
          </w:p>
          <w:p w14:paraId="4835B5BF" w14:textId="4D5F11EA" w:rsidR="00157623" w:rsidRDefault="00157623" w:rsidP="0014675A">
            <w:pPr>
              <w:pStyle w:val="ListParagraph"/>
              <w:numPr>
                <w:ilvl w:val="0"/>
                <w:numId w:val="210"/>
              </w:numPr>
            </w:pPr>
            <w:r w:rsidRPr="00B15D38">
              <w:t>This evidence of ours</w:t>
            </w:r>
            <w:r>
              <w:t xml:space="preserve"> is placed with </w:t>
            </w:r>
            <w:r w:rsidR="00795474">
              <w:t>O</w:t>
            </w:r>
            <w:r>
              <w:t xml:space="preserve">ur </w:t>
            </w:r>
            <w:r w:rsidRPr="00B15D38">
              <w:t xml:space="preserve">other </w:t>
            </w:r>
            <w:r w:rsidR="00795474">
              <w:t>A</w:t>
            </w:r>
            <w:r w:rsidRPr="00B15D38">
              <w:t>rtifacts</w:t>
            </w:r>
            <w:r>
              <w:t xml:space="preserve"> of </w:t>
            </w:r>
            <w:r w:rsidR="00795474">
              <w:t>E</w:t>
            </w:r>
            <w:r w:rsidR="003B5FEE" w:rsidRPr="003B5FEE">
              <w:t>vidence</w:t>
            </w:r>
            <w:r>
              <w:t xml:space="preserve"> and they include </w:t>
            </w:r>
            <w:r w:rsidRPr="00B15D38">
              <w:t xml:space="preserve"> a compend</w:t>
            </w:r>
            <w:r w:rsidRPr="003B5FEE">
              <w:t>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t xml:space="preserve"> against his Neighbours and the Official Liable Persons.</w:t>
            </w:r>
          </w:p>
          <w:p w14:paraId="0D262F2C" w14:textId="5512FA61" w:rsidR="00D552DD" w:rsidRDefault="00157623" w:rsidP="0014675A">
            <w:pPr>
              <w:pStyle w:val="ListParagraph"/>
              <w:numPr>
                <w:ilvl w:val="0"/>
                <w:numId w:val="210"/>
              </w:numPr>
            </w:pPr>
            <w:r w:rsidRPr="003B5FEE">
              <w:t xml:space="preserve">However, </w:t>
            </w:r>
            <w:r w:rsidR="00D552DD">
              <w:t>we won’t be addressing these issues much in these Asbo proceedings as mentioned earlier but we would still like the facts of the matter taken into account.</w:t>
            </w:r>
          </w:p>
          <w:p w14:paraId="5BE3840E" w14:textId="231C8BC4" w:rsidR="00157623" w:rsidRDefault="00D552DD" w:rsidP="0014675A">
            <w:pPr>
              <w:pStyle w:val="ListParagraph"/>
              <w:numPr>
                <w:ilvl w:val="0"/>
                <w:numId w:val="210"/>
              </w:numPr>
            </w:pPr>
            <w:r>
              <w:t xml:space="preserve">So, </w:t>
            </w:r>
            <w:r w:rsidR="005D225B">
              <w:t>please</w:t>
            </w:r>
            <w:r>
              <w:t xml:space="preserve"> keep in mind that </w:t>
            </w:r>
            <w:r w:rsidR="00157623" w:rsidRPr="003B5FEE">
              <w:t xml:space="preserve">beneath the surface of these </w:t>
            </w:r>
            <w:r>
              <w:t xml:space="preserve">Asbo </w:t>
            </w:r>
            <w:r w:rsidR="00157623" w:rsidRPr="003B5FEE">
              <w:t>legal proceedings lies a dark</w:t>
            </w:r>
            <w:r w:rsidR="00157623">
              <w:t>er</w:t>
            </w:r>
            <w:r w:rsidR="00157623" w:rsidRPr="003B5FEE">
              <w:t xml:space="preserve"> narrative that unravels like a malevolent horror story. It is a tale of truths that will send shivers down the spines of those implicated as they come </w:t>
            </w:r>
            <w:r w:rsidR="00157623" w:rsidRPr="003B5FEE">
              <w:lastRenderedPageBreak/>
              <w:t>face to face with the harrowing consequences of their unlawful involvement, and a grim realization of horror that will be drawn upon everyone else as they peruse to read what has happened and can be proved within this official document</w:t>
            </w:r>
            <w:r w:rsidR="00A74041">
              <w:t xml:space="preserve"> and the Now Claimants Claims alike.</w:t>
            </w:r>
          </w:p>
          <w:p w14:paraId="5CBAA7E4" w14:textId="3EA3D6B8" w:rsidR="00157623" w:rsidRDefault="00157623" w:rsidP="0014675A">
            <w:pPr>
              <w:pStyle w:val="ListParagraph"/>
              <w:numPr>
                <w:ilvl w:val="0"/>
                <w:numId w:val="210"/>
              </w:numPr>
            </w:pPr>
            <w:r w:rsidRPr="003B5FEE">
              <w:t xml:space="preserve">The genesis of this sinister saga can be traced back to before the publication of the Asbo conviction in local newspapers, to which gave his </w:t>
            </w:r>
            <w:r w:rsidR="0082584F" w:rsidRPr="003B5FEE">
              <w:t>Neighbours the Markings of The Devils</w:t>
            </w:r>
            <w:r w:rsidRPr="003B5FEE">
              <w:t xml:space="preserve"> </w:t>
            </w:r>
            <w:r w:rsidR="0082584F">
              <w:t xml:space="preserve">to what </w:t>
            </w:r>
            <w:r w:rsidRPr="003B5FEE">
              <w:t xml:space="preserve">that they have become or </w:t>
            </w:r>
            <w:r>
              <w:t xml:space="preserve">once prior already </w:t>
            </w:r>
            <w:r w:rsidRPr="003B5FEE">
              <w:t>were.</w:t>
            </w:r>
          </w:p>
          <w:p w14:paraId="2C641474" w14:textId="46C653D1" w:rsidR="005D225B" w:rsidRDefault="00660CC7" w:rsidP="0014675A">
            <w:pPr>
              <w:pStyle w:val="ListParagraph"/>
              <w:numPr>
                <w:ilvl w:val="0"/>
                <w:numId w:val="210"/>
              </w:numPr>
            </w:pPr>
            <w:r w:rsidRPr="00660CC7">
              <w:rPr>
                <w:b/>
                <w:bCs/>
              </w:rPr>
              <w:t>“</w:t>
            </w:r>
            <w:r w:rsidRPr="00660CC7">
              <w:rPr>
                <w:b/>
                <w:bCs/>
                <w:u w:val="single"/>
              </w:rPr>
              <w:t>Want-To-Be-</w:t>
            </w:r>
            <w:r w:rsidR="00157623" w:rsidRPr="00660CC7">
              <w:rPr>
                <w:b/>
                <w:bCs/>
                <w:u w:val="single"/>
              </w:rPr>
              <w:t>Copycat</w:t>
            </w:r>
            <w:r w:rsidRPr="00660CC7">
              <w:rPr>
                <w:b/>
                <w:bCs/>
                <w:u w:val="single"/>
              </w:rPr>
              <w:t>-Killers</w:t>
            </w:r>
            <w:r w:rsidRPr="00660CC7">
              <w:rPr>
                <w:b/>
                <w:bCs/>
              </w:rPr>
              <w:t>”</w:t>
            </w:r>
            <w:r>
              <w:rPr>
                <w:b/>
                <w:bCs/>
              </w:rPr>
              <w:t xml:space="preserve"> </w:t>
            </w:r>
            <w:r w:rsidR="00157623" w:rsidRPr="003B5FEE">
              <w:t xml:space="preserve">became a hobby or </w:t>
            </w:r>
            <w:r w:rsidR="00795474">
              <w:t xml:space="preserve">a </w:t>
            </w:r>
            <w:r w:rsidR="00157623" w:rsidRPr="003B5FEE">
              <w:t>choice</w:t>
            </w:r>
            <w:r w:rsidR="00157623">
              <w:t xml:space="preserve"> </w:t>
            </w:r>
            <w:r w:rsidR="00157623" w:rsidRPr="003B5FEE">
              <w:t>of</w:t>
            </w:r>
            <w:r w:rsidR="001E0ED4">
              <w:t xml:space="preserve"> </w:t>
            </w:r>
            <w:r w:rsidR="00157623" w:rsidRPr="003B5FEE">
              <w:t xml:space="preserve">sport for the community </w:t>
            </w:r>
            <w:r w:rsidR="00157623">
              <w:t>that the Now Claimant Strived to upkeep and bring together,</w:t>
            </w:r>
            <w:r w:rsidR="00795474">
              <w:t xml:space="preserve"> named as Burncroft Avenue Enfield London,</w:t>
            </w:r>
            <w:r w:rsidR="00157623">
              <w:t xml:space="preserve"> the Now Claimant Neighbours </w:t>
            </w:r>
            <w:r w:rsidRPr="003B5FEE">
              <w:t xml:space="preserve">Freely Indulge </w:t>
            </w:r>
            <w:r w:rsidR="0022374B" w:rsidRPr="003B5FEE">
              <w:t>in</w:t>
            </w:r>
            <w:r w:rsidRPr="003B5FEE">
              <w:t xml:space="preserve"> </w:t>
            </w:r>
            <w:r w:rsidR="00157623">
              <w:t xml:space="preserve">Crime </w:t>
            </w:r>
            <w:r w:rsidRPr="003B5FEE">
              <w:t>To Complete The Devil’s Work</w:t>
            </w:r>
            <w:r w:rsidR="00157623" w:rsidRPr="003B5FEE">
              <w:t xml:space="preserve"> but unlucky for some the </w:t>
            </w:r>
            <w:r w:rsidR="00795474" w:rsidRPr="003B5FEE">
              <w:t xml:space="preserve">Now Claimant </w:t>
            </w:r>
            <w:r w:rsidR="00157623" w:rsidRPr="003B5FEE">
              <w:t xml:space="preserve">made sure they become unsuccessful in </w:t>
            </w:r>
            <w:r w:rsidR="00795474" w:rsidRPr="003B5FEE">
              <w:t xml:space="preserve">There Ploy To Kill </w:t>
            </w:r>
            <w:r w:rsidR="00795474">
              <w:t>Him</w:t>
            </w:r>
            <w:r w:rsidR="00157623">
              <w:t xml:space="preserve"> </w:t>
            </w:r>
            <w:r w:rsidR="00157623" w:rsidRPr="003B5FEE">
              <w:t>but a</w:t>
            </w:r>
            <w:r w:rsidR="00157623">
              <w:t>dding on to the</w:t>
            </w:r>
            <w:r w:rsidR="00795474">
              <w:t>ir</w:t>
            </w:r>
            <w:r w:rsidR="00157623">
              <w:t xml:space="preserve"> unwanted </w:t>
            </w:r>
            <w:r w:rsidR="00157623" w:rsidRPr="003B5FEE">
              <w:t xml:space="preserve"> negative consequence</w:t>
            </w:r>
            <w:r w:rsidR="00157623">
              <w:t>,</w:t>
            </w:r>
            <w:r w:rsidR="00157623" w:rsidRPr="003B5FEE">
              <w:t xml:space="preserve"> he </w:t>
            </w:r>
            <w:r w:rsidR="00157623">
              <w:t xml:space="preserve">sadly </w:t>
            </w:r>
            <w:r w:rsidR="00157623" w:rsidRPr="003B5FEE">
              <w:t xml:space="preserve">lost the community and the place he </w:t>
            </w:r>
            <w:r w:rsidR="00157623">
              <w:t xml:space="preserve">once </w:t>
            </w:r>
            <w:r w:rsidR="00157623" w:rsidRPr="003B5FEE">
              <w:t>could call home.</w:t>
            </w:r>
          </w:p>
          <w:p w14:paraId="49700857" w14:textId="1729CD43" w:rsidR="00795474" w:rsidRDefault="00FA18CB" w:rsidP="0014675A">
            <w:pPr>
              <w:pStyle w:val="ListParagraph"/>
              <w:numPr>
                <w:ilvl w:val="0"/>
                <w:numId w:val="210"/>
              </w:numPr>
            </w:pPr>
            <w:r w:rsidRPr="005D225B">
              <w:t>T</w:t>
            </w:r>
            <w:r w:rsidR="002F2F0A" w:rsidRPr="005D225B">
              <w:t xml:space="preserve">he commencement of a relentless campaign </w:t>
            </w:r>
            <w:r w:rsidR="00160AC0" w:rsidRPr="005D225B">
              <w:t xml:space="preserve">of animosity directed squarely at the Now Claimant. </w:t>
            </w:r>
            <w:r w:rsidR="00146093" w:rsidRPr="005D225B">
              <w:t>s</w:t>
            </w:r>
            <w:r w:rsidR="00160AC0" w:rsidRPr="005D225B">
              <w:t xml:space="preserve">tarted illegally against him </w:t>
            </w:r>
            <w:r w:rsidRPr="005D225B">
              <w:t>as if it were a scene out of the well-known film the purge</w:t>
            </w:r>
            <w:r w:rsidR="00160AC0" w:rsidRPr="005D225B">
              <w:t xml:space="preserve"> and</w:t>
            </w:r>
            <w:r w:rsidRPr="005D225B">
              <w:t xml:space="preserve"> became </w:t>
            </w:r>
            <w:r w:rsidR="008B36BB" w:rsidRPr="005D225B">
              <w:t xml:space="preserve">for him </w:t>
            </w:r>
            <w:r w:rsidRPr="005D225B">
              <w:t>a</w:t>
            </w:r>
            <w:r w:rsidR="008B36BB" w:rsidRPr="005D225B">
              <w:t xml:space="preserve">s </w:t>
            </w:r>
            <w:r w:rsidRPr="005D225B">
              <w:t>apparent  a</w:t>
            </w:r>
            <w:r w:rsidR="00160AC0" w:rsidRPr="005D225B">
              <w:t>s a</w:t>
            </w:r>
            <w:r w:rsidRPr="005D225B">
              <w:t xml:space="preserve"> real-life scenario as the Government Officials </w:t>
            </w:r>
            <w:r w:rsidR="008B36BB" w:rsidRPr="005D225B">
              <w:t xml:space="preserve">involved </w:t>
            </w:r>
            <w:r w:rsidR="00160AC0" w:rsidRPr="005D225B">
              <w:t>fuelled the public with anger about him</w:t>
            </w:r>
            <w:r w:rsidR="008B36BB" w:rsidRPr="005D225B">
              <w:t>,</w:t>
            </w:r>
            <w:r w:rsidR="00795474">
              <w:t xml:space="preserve"> and they told him he was allowed to do nothing about it.</w:t>
            </w:r>
          </w:p>
          <w:p w14:paraId="272ABCF1" w14:textId="77777777" w:rsidR="005D225B" w:rsidRDefault="002F2F0A" w:rsidP="0014675A">
            <w:pPr>
              <w:pStyle w:val="ListParagraph"/>
              <w:numPr>
                <w:ilvl w:val="0"/>
                <w:numId w:val="210"/>
              </w:numPr>
            </w:pPr>
            <w:r w:rsidRPr="005D225B">
              <w:t xml:space="preserve">This campaign, orchestrated by </w:t>
            </w:r>
            <w:r w:rsidR="00160AC0" w:rsidRPr="005D225B">
              <w:t xml:space="preserve">the government and </w:t>
            </w:r>
            <w:r w:rsidRPr="005D225B">
              <w:t xml:space="preserve">members of his own </w:t>
            </w:r>
            <w:r w:rsidR="005D225B" w:rsidRPr="005D225B">
              <w:t>neighbourhood</w:t>
            </w:r>
            <w:r w:rsidRPr="005D225B">
              <w:t>, unfolded in the very vicinity he calls home.</w:t>
            </w:r>
          </w:p>
          <w:p w14:paraId="1EA899C7" w14:textId="77777777" w:rsidR="00CC4DBD" w:rsidRDefault="002F2F0A" w:rsidP="0014675A">
            <w:pPr>
              <w:pStyle w:val="ListParagraph"/>
              <w:numPr>
                <w:ilvl w:val="0"/>
                <w:numId w:val="210"/>
              </w:numPr>
            </w:pPr>
            <w:r w:rsidRPr="005D225B">
              <w:t xml:space="preserve">The course of justice was not without its twisted turns, as the government itself played a part in manipulating the truth before the watchful eyes of the public. In so doing, they not only </w:t>
            </w:r>
            <w:r w:rsidR="005D225B" w:rsidRPr="005D225B">
              <w:t>imperilled</w:t>
            </w:r>
            <w:r w:rsidRPr="005D225B">
              <w:t xml:space="preserve"> the Now Claimant's life but also drew the ire of official authorities, thus setting the stage for an insidious twist in the narrative—a malevolent spiral into illegality.</w:t>
            </w:r>
          </w:p>
          <w:p w14:paraId="57C31D71" w14:textId="0AEFAEC7" w:rsidR="00CC4DBD" w:rsidRDefault="002F2F0A" w:rsidP="0014675A">
            <w:pPr>
              <w:pStyle w:val="ListParagraph"/>
              <w:numPr>
                <w:ilvl w:val="0"/>
                <w:numId w:val="210"/>
              </w:numPr>
            </w:pPr>
            <w:r w:rsidRPr="00CC4DBD">
              <w:t xml:space="preserve">This relentless onslaught of wrongful </w:t>
            </w:r>
            <w:r w:rsidR="00CC4DBD" w:rsidRPr="00CC4DBD">
              <w:t>behaviour</w:t>
            </w:r>
            <w:r w:rsidRPr="00CC4DBD">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Default="002F2F0A" w:rsidP="00795474">
            <w:pPr>
              <w:pStyle w:val="ListParagraph"/>
              <w:numPr>
                <w:ilvl w:val="0"/>
                <w:numId w:val="210"/>
              </w:numPr>
            </w:pPr>
            <w:r w:rsidRPr="00CC4DBD">
              <w:t xml:space="preserve">The individuals from the Now Claimant's </w:t>
            </w:r>
            <w:r w:rsidR="00CC4DBD" w:rsidRPr="00CC4DBD">
              <w:t>neighbourhood</w:t>
            </w:r>
            <w:r w:rsidRPr="00CC4DBD">
              <w:t xml:space="preserve">, as chronicled in this report, systematically sabotaged his legal </w:t>
            </w:r>
            <w:r w:rsidR="00E90A87" w:rsidRPr="00CC4DBD">
              <w:t>process,</w:t>
            </w:r>
            <w:r w:rsidRPr="00CC4DBD">
              <w:t xml:space="preserve"> and wrongfully eroded his standing in the eyes of others</w:t>
            </w:r>
            <w:r w:rsidR="00795474">
              <w:t xml:space="preserve"> and are held by the Now Claimant as p</w:t>
            </w:r>
            <w:r w:rsidRPr="00CC4DBD">
              <w:t>artly responsible for the dissemination of pernicious falsehoods, they remain unwitting participants in a legal quagmire that threatens to consume them.</w:t>
            </w:r>
          </w:p>
          <w:p w14:paraId="54BCBDE3" w14:textId="77777777" w:rsidR="005814E6" w:rsidRPr="00160AC0" w:rsidRDefault="005814E6" w:rsidP="00CC4DBD">
            <w:pPr>
              <w:ind w:left="0" w:firstLine="0"/>
            </w:pPr>
          </w:p>
          <w:p w14:paraId="02F8F2FF" w14:textId="69E1062C" w:rsidR="002F2F0A" w:rsidRPr="00CC4DBD" w:rsidRDefault="00CC4DBD" w:rsidP="00B7230F">
            <w:pPr>
              <w:ind w:left="0" w:firstLine="0"/>
              <w:rPr>
                <w:rFonts w:cs="Times New Roman"/>
                <w:b/>
                <w:bCs/>
                <w:szCs w:val="24"/>
                <w:u w:val="single"/>
              </w:rPr>
            </w:pPr>
            <w:r w:rsidRPr="00CC4DBD">
              <w:rPr>
                <w:rFonts w:cs="Times New Roman"/>
                <w:b/>
                <w:bCs/>
                <w:szCs w:val="24"/>
                <w:u w:val="single"/>
              </w:rPr>
              <w:t xml:space="preserve">END </w:t>
            </w:r>
          </w:p>
        </w:tc>
      </w:tr>
    </w:tbl>
    <w:p w14:paraId="0E1B6EBB" w14:textId="77777777" w:rsidR="00670163" w:rsidRDefault="00670163"/>
    <w:p w14:paraId="6D4D7C16" w14:textId="77777777" w:rsidR="00670163" w:rsidRDefault="00670163"/>
    <w:tbl>
      <w:tblPr>
        <w:tblStyle w:val="TableGrid"/>
        <w:tblW w:w="904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49"/>
      </w:tblGrid>
      <w:tr w:rsidR="000A737F" w:rsidRPr="001C7C25" w14:paraId="2BC9E216" w14:textId="77777777" w:rsidTr="0045471E">
        <w:trPr>
          <w:jc w:val="center"/>
        </w:trPr>
        <w:tc>
          <w:tcPr>
            <w:tcW w:w="9049" w:type="dxa"/>
          </w:tcPr>
          <w:p w14:paraId="3B35DE3F" w14:textId="77777777" w:rsidR="000A737F" w:rsidRPr="001C7C25" w:rsidRDefault="000A737F" w:rsidP="00B7230F">
            <w:pPr>
              <w:pStyle w:val="ListParagraph"/>
              <w:ind w:left="0" w:firstLine="0"/>
              <w:rPr>
                <w:rFonts w:cs="Times New Roman"/>
                <w:b/>
                <w:bCs/>
                <w:color w:val="ED7D31" w:themeColor="accent2"/>
                <w:szCs w:val="24"/>
                <w:u w:val="single"/>
              </w:rPr>
            </w:pPr>
          </w:p>
          <w:p w14:paraId="1C9BEE8E" w14:textId="77777777" w:rsidR="000A737F" w:rsidRPr="001C7C25" w:rsidRDefault="000A737F" w:rsidP="00B7230F">
            <w:pPr>
              <w:ind w:left="0" w:firstLine="0"/>
              <w:jc w:val="center"/>
              <w:rPr>
                <w:rFonts w:cs="Times New Roman"/>
                <w:b/>
                <w:bCs/>
                <w:szCs w:val="24"/>
                <w:u w:val="single"/>
              </w:rPr>
            </w:pPr>
            <w:r w:rsidRPr="001C7C25">
              <w:rPr>
                <w:rFonts w:cs="Times New Roman"/>
                <w:b/>
                <w:bCs/>
                <w:szCs w:val="24"/>
                <w:u w:val="single"/>
                <w:lang w:eastAsia="en-GB"/>
              </w:rPr>
              <w:t xml:space="preserve">CHALLENGING </w:t>
            </w:r>
            <w:r w:rsidRPr="001C7C25">
              <w:rPr>
                <w:rFonts w:cs="Times New Roman"/>
                <w:b/>
                <w:bCs/>
                <w:szCs w:val="24"/>
                <w:u w:val="single"/>
              </w:rPr>
              <w:t>AN</w:t>
            </w:r>
            <w:r w:rsidRPr="001C7C25">
              <w:rPr>
                <w:rFonts w:cs="Times New Roman"/>
                <w:b/>
                <w:bCs/>
                <w:szCs w:val="24"/>
                <w:u w:val="single"/>
                <w:lang w:eastAsia="en-GB"/>
              </w:rPr>
              <w:t xml:space="preserve"> ASBO AND SEEKING COMPENSATION</w:t>
            </w:r>
            <w:r w:rsidRPr="001C7C25">
              <w:rPr>
                <w:rFonts w:cs="Times New Roman"/>
                <w:b/>
                <w:bCs/>
                <w:szCs w:val="24"/>
                <w:u w:val="single"/>
              </w:rPr>
              <w:t xml:space="preserve"> UNDER THE GROUNDS OF NO DISCLOSURE WHEN REQUESTED, CAUSING AN UNFAIR TRAIL AGAINST THE NOW CLAIMANT LEADING TO A WRONGFUL GUILTY CONVECTION</w:t>
            </w:r>
          </w:p>
          <w:p w14:paraId="251B84FF" w14:textId="77777777" w:rsidR="000A737F" w:rsidRPr="001C7C25" w:rsidRDefault="000A737F" w:rsidP="00B7230F">
            <w:pPr>
              <w:pStyle w:val="ListParagraph"/>
              <w:ind w:left="0" w:firstLine="0"/>
              <w:rPr>
                <w:rFonts w:cs="Times New Roman"/>
                <w:b/>
                <w:bCs/>
                <w:color w:val="ED7D31" w:themeColor="accent2"/>
                <w:szCs w:val="24"/>
                <w:u w:val="single"/>
              </w:rPr>
            </w:pPr>
          </w:p>
        </w:tc>
      </w:tr>
      <w:tr w:rsidR="000A737F" w:rsidRPr="001C7C25" w14:paraId="563FAF43" w14:textId="77777777" w:rsidTr="0045471E">
        <w:trPr>
          <w:trHeight w:val="1803"/>
          <w:jc w:val="center"/>
        </w:trPr>
        <w:tc>
          <w:tcPr>
            <w:tcW w:w="9049" w:type="dxa"/>
          </w:tcPr>
          <w:p w14:paraId="01F2A5AD" w14:textId="77777777" w:rsidR="000A737F" w:rsidRDefault="000A737F" w:rsidP="00B7230F">
            <w:pPr>
              <w:ind w:left="0" w:firstLine="0"/>
              <w:rPr>
                <w:rFonts w:cs="Times New Roman"/>
                <w:b/>
                <w:bCs/>
                <w:szCs w:val="24"/>
                <w:u w:val="single"/>
              </w:rPr>
            </w:pPr>
          </w:p>
          <w:p w14:paraId="54CA8FAD" w14:textId="0A7F289B" w:rsidR="000A737F" w:rsidRPr="001C7C25" w:rsidRDefault="000A737F" w:rsidP="00B654EB">
            <w:pPr>
              <w:pStyle w:val="ListParagraph"/>
              <w:numPr>
                <w:ilvl w:val="0"/>
                <w:numId w:val="3"/>
              </w:numPr>
              <w:rPr>
                <w:rFonts w:cs="Times New Roman"/>
                <w:szCs w:val="24"/>
              </w:rPr>
            </w:pPr>
            <w:r w:rsidRPr="001C7C25">
              <w:rPr>
                <w:rFonts w:cs="Times New Roman"/>
                <w:b/>
                <w:bCs/>
                <w:szCs w:val="24"/>
                <w:u w:val="single"/>
              </w:rPr>
              <w:t xml:space="preserve">In </w:t>
            </w:r>
            <w:r w:rsidR="00EA3C50" w:rsidRPr="001C7C25">
              <w:rPr>
                <w:rFonts w:cs="Times New Roman"/>
                <w:b/>
                <w:bCs/>
                <w:szCs w:val="24"/>
                <w:u w:val="single"/>
              </w:rPr>
              <w:t xml:space="preserve">Respect of The Police </w:t>
            </w:r>
            <w:r w:rsidR="007306E3">
              <w:rPr>
                <w:b/>
                <w:bCs/>
                <w:u w:val="single"/>
                <w:lang w:eastAsia="en-GB"/>
              </w:rPr>
              <w:t xml:space="preserve">and Councils Emergency 999 </w:t>
            </w:r>
            <w:r w:rsidRPr="001C7C25">
              <w:rPr>
                <w:rFonts w:cs="Times New Roman"/>
                <w:b/>
                <w:bCs/>
                <w:szCs w:val="24"/>
                <w:u w:val="single"/>
              </w:rPr>
              <w:t>Cad’s</w:t>
            </w:r>
            <w:r w:rsidR="00EA3C50" w:rsidRPr="001C7C25">
              <w:rPr>
                <w:rFonts w:cs="Times New Roman"/>
                <w:b/>
                <w:bCs/>
                <w:szCs w:val="24"/>
                <w:u w:val="single"/>
              </w:rPr>
              <w:t>:</w:t>
            </w:r>
            <w:r w:rsidR="00EA3C50" w:rsidRPr="001C7C25">
              <w:rPr>
                <w:rFonts w:cs="Times New Roman"/>
                <w:szCs w:val="24"/>
              </w:rPr>
              <w:t xml:space="preserve"> --</w:t>
            </w:r>
          </w:p>
          <w:p w14:paraId="195D4D01" w14:textId="77777777" w:rsidR="00113119" w:rsidRDefault="000A737F" w:rsidP="00113119">
            <w:pPr>
              <w:pStyle w:val="ListParagraph"/>
              <w:numPr>
                <w:ilvl w:val="0"/>
                <w:numId w:val="227"/>
              </w:numPr>
              <w:rPr>
                <w:rFonts w:cs="Times New Roman"/>
                <w:szCs w:val="24"/>
              </w:rPr>
            </w:pPr>
            <w:r w:rsidRPr="00B654EB">
              <w:rPr>
                <w:rFonts w:cs="Times New Roman"/>
                <w:szCs w:val="24"/>
              </w:rPr>
              <w:t>Our Primary objectives in respect of t</w:t>
            </w:r>
            <w:r w:rsidRPr="00B654EB">
              <w:rPr>
                <w:rFonts w:cs="Times New Roman"/>
                <w:szCs w:val="24"/>
                <w:lang w:eastAsia="en-GB"/>
              </w:rPr>
              <w:t xml:space="preserve">his case revolves around challenging an Anti-Social Behaviour Order (ASBO) and seeking compensation for perceived injustices. </w:t>
            </w:r>
          </w:p>
          <w:p w14:paraId="52B5CE23" w14:textId="77777777" w:rsidR="00113119" w:rsidRPr="00B654EB" w:rsidRDefault="00113119" w:rsidP="00113119">
            <w:pPr>
              <w:pStyle w:val="ListParagraph"/>
              <w:numPr>
                <w:ilvl w:val="0"/>
                <w:numId w:val="228"/>
              </w:numPr>
              <w:rPr>
                <w:rFonts w:cs="Times New Roman"/>
                <w:szCs w:val="24"/>
              </w:rPr>
            </w:pPr>
            <w:r w:rsidRPr="00B654EB">
              <w:rPr>
                <w:rFonts w:cs="Times New Roman"/>
                <w:szCs w:val="24"/>
                <w:lang w:eastAsia="en-GB"/>
              </w:rPr>
              <w:t xml:space="preserve">The Now Claimant </w:t>
            </w:r>
            <w:r w:rsidRPr="00B654EB">
              <w:rPr>
                <w:rFonts w:cs="Times New Roman"/>
                <w:szCs w:val="24"/>
              </w:rPr>
              <w:t xml:space="preserve">is adamant </w:t>
            </w:r>
            <w:r w:rsidRPr="00B654EB">
              <w:rPr>
                <w:rFonts w:cs="Times New Roman"/>
                <w:szCs w:val="24"/>
                <w:lang w:eastAsia="en-GB"/>
              </w:rPr>
              <w:t>that the ASBO was wrongly imposed</w:t>
            </w:r>
            <w:r w:rsidRPr="00B654EB">
              <w:rPr>
                <w:rFonts w:cs="Times New Roman"/>
                <w:szCs w:val="24"/>
              </w:rPr>
              <w:t xml:space="preserve"> partly</w:t>
            </w:r>
            <w:r w:rsidRPr="00B654EB">
              <w:rPr>
                <w:rFonts w:cs="Times New Roman"/>
                <w:szCs w:val="24"/>
                <w:lang w:eastAsia="en-GB"/>
              </w:rPr>
              <w:t xml:space="preserve"> due to incomplete disclosure of information, particularly the blocking out (redacting) of certain text in </w:t>
            </w:r>
            <w:r w:rsidRPr="00B654EB">
              <w:rPr>
                <w:rFonts w:cs="Times New Roman"/>
                <w:szCs w:val="24"/>
              </w:rPr>
              <w:t>Official documentation that the prosecution relied on as evidence within their Asbo Application that they brought to Court for the Police and Enfield Council, against the Now Claimant.</w:t>
            </w:r>
          </w:p>
          <w:p w14:paraId="1A4B3826" w14:textId="77777777" w:rsidR="00113119" w:rsidRDefault="00113119" w:rsidP="00113119">
            <w:pPr>
              <w:pStyle w:val="ListParagraph"/>
              <w:ind w:left="861" w:firstLine="0"/>
              <w:rPr>
                <w:rFonts w:cs="Times New Roman"/>
                <w:szCs w:val="24"/>
              </w:rPr>
            </w:pPr>
          </w:p>
          <w:p w14:paraId="6CD44D68" w14:textId="4D3ACA46" w:rsidR="00272975" w:rsidRPr="00272975" w:rsidRDefault="001B2E63" w:rsidP="00272975">
            <w:pPr>
              <w:pStyle w:val="ListParagraph"/>
              <w:numPr>
                <w:ilvl w:val="0"/>
                <w:numId w:val="227"/>
              </w:numPr>
              <w:rPr>
                <w:rFonts w:cs="Times New Roman"/>
                <w:color w:val="ED7D31" w:themeColor="accent2"/>
                <w:szCs w:val="24"/>
              </w:rPr>
            </w:pPr>
            <w:r w:rsidRPr="002D2F19">
              <w:rPr>
                <w:b/>
                <w:bCs/>
                <w:u w:val="single"/>
                <w:lang w:eastAsia="en-GB"/>
              </w:rPr>
              <w:t>Based On the</w:t>
            </w:r>
            <w:r>
              <w:rPr>
                <w:b/>
                <w:bCs/>
                <w:u w:val="single"/>
                <w:lang w:eastAsia="en-GB"/>
              </w:rPr>
              <w:t xml:space="preserve"> Police and Councils Emergency 999 Cads.</w:t>
            </w:r>
          </w:p>
          <w:p w14:paraId="12F187E0" w14:textId="77777777" w:rsidR="00272975" w:rsidRPr="00272975" w:rsidRDefault="00272975" w:rsidP="00272975">
            <w:pPr>
              <w:pStyle w:val="ListParagraph"/>
              <w:numPr>
                <w:ilvl w:val="0"/>
                <w:numId w:val="236"/>
              </w:numPr>
              <w:rPr>
                <w:rFonts w:cs="Times New Roman"/>
                <w:szCs w:val="24"/>
              </w:rPr>
            </w:pPr>
            <w:r w:rsidRPr="00272975">
              <w:rPr>
                <w:rFonts w:cs="Times New Roman"/>
                <w:b/>
                <w:bCs/>
                <w:szCs w:val="24"/>
                <w:u w:val="single"/>
              </w:rPr>
              <w:t>File Name</w:t>
            </w:r>
            <w:r w:rsidRPr="00272975">
              <w:rPr>
                <w:rFonts w:cs="Times New Roman"/>
                <w:szCs w:val="24"/>
              </w:rPr>
              <w:t xml:space="preserve">: -- </w:t>
            </w:r>
          </w:p>
          <w:p w14:paraId="4130637A" w14:textId="20F5DB79" w:rsidR="00272975" w:rsidRPr="00272975" w:rsidRDefault="00272975" w:rsidP="00272975">
            <w:pPr>
              <w:pStyle w:val="ListParagraph"/>
              <w:numPr>
                <w:ilvl w:val="0"/>
                <w:numId w:val="42"/>
              </w:numPr>
              <w:ind w:left="1208" w:hanging="357"/>
              <w:rPr>
                <w:rFonts w:cs="Times New Roman"/>
                <w:szCs w:val="24"/>
                <w:u w:val="single"/>
              </w:rPr>
            </w:pPr>
            <w:r w:rsidRPr="00272975">
              <w:rPr>
                <w:rFonts w:cs="Times New Roman"/>
                <w:szCs w:val="24"/>
                <w:u w:val="single"/>
              </w:rPr>
              <w:t>Failed-Service-Of-Our-Requested-Disclosure</w:t>
            </w:r>
          </w:p>
          <w:p w14:paraId="4E9980F5" w14:textId="6170D88C" w:rsidR="00272975" w:rsidRPr="00272975" w:rsidRDefault="00055CA7" w:rsidP="00272975">
            <w:pPr>
              <w:pStyle w:val="ListParagraph"/>
              <w:numPr>
                <w:ilvl w:val="0"/>
                <w:numId w:val="236"/>
              </w:numPr>
              <w:rPr>
                <w:rFonts w:cs="Times New Roman"/>
                <w:szCs w:val="24"/>
              </w:rPr>
            </w:pPr>
            <w:r w:rsidRPr="00272975">
              <w:rPr>
                <w:rFonts w:cs="Times New Roman"/>
                <w:b/>
                <w:bCs/>
                <w:szCs w:val="24"/>
                <w:u w:val="single"/>
              </w:rPr>
              <w:t>File Location:</w:t>
            </w:r>
            <w:r w:rsidRPr="007C1A15">
              <w:t xml:space="preserve"> --</w:t>
            </w:r>
          </w:p>
          <w:p w14:paraId="39885842" w14:textId="22205CEC" w:rsidR="00055CA7" w:rsidRPr="00272975" w:rsidRDefault="00055CA7" w:rsidP="00272975">
            <w:pPr>
              <w:pStyle w:val="ListParagraph"/>
              <w:numPr>
                <w:ilvl w:val="0"/>
                <w:numId w:val="237"/>
              </w:numPr>
              <w:ind w:left="1208" w:hanging="357"/>
              <w:rPr>
                <w:u w:val="single"/>
              </w:rPr>
            </w:pPr>
            <w:r w:rsidRPr="00272975">
              <w:rPr>
                <w:u w:val="single"/>
              </w:rPr>
              <w:t>The-Asbo-Files-10-09-2023</w:t>
            </w:r>
            <w:r w:rsidR="00113119" w:rsidRPr="00272975">
              <w:rPr>
                <w:u w:val="single"/>
              </w:rPr>
              <w:t xml:space="preserve"> / </w:t>
            </w:r>
            <w:r w:rsidRPr="00272975">
              <w:rPr>
                <w:u w:val="single"/>
              </w:rPr>
              <w:t>Evidence</w:t>
            </w:r>
            <w:r w:rsidR="00113119" w:rsidRPr="00272975">
              <w:rPr>
                <w:u w:val="single"/>
              </w:rPr>
              <w:t xml:space="preserve"> / </w:t>
            </w:r>
            <w:r w:rsidRPr="00272975">
              <w:rPr>
                <w:u w:val="single"/>
              </w:rPr>
              <w:t>Failed-Service-Of-Our-Requested-Disclosure</w:t>
            </w:r>
          </w:p>
          <w:p w14:paraId="18DFC238" w14:textId="77777777" w:rsidR="00055CA7" w:rsidRPr="00055CA7" w:rsidRDefault="00055CA7" w:rsidP="00055CA7">
            <w:pPr>
              <w:ind w:left="0" w:firstLine="0"/>
              <w:rPr>
                <w:rFonts w:cs="Times New Roman"/>
                <w:szCs w:val="24"/>
              </w:rPr>
            </w:pPr>
          </w:p>
          <w:p w14:paraId="0CD1A5A5" w14:textId="77777777" w:rsidR="00486A92" w:rsidRPr="00486A92" w:rsidRDefault="000A737F" w:rsidP="00486A92">
            <w:pPr>
              <w:pStyle w:val="ListParagraph"/>
              <w:numPr>
                <w:ilvl w:val="0"/>
                <w:numId w:val="227"/>
              </w:numPr>
              <w:rPr>
                <w:rFonts w:cs="Times New Roman"/>
                <w:szCs w:val="24"/>
              </w:rPr>
            </w:pPr>
            <w:r w:rsidRPr="00B654EB">
              <w:rPr>
                <w:rFonts w:cs="Times New Roman"/>
                <w:b/>
                <w:bCs/>
                <w:szCs w:val="24"/>
                <w:u w:val="single"/>
                <w:lang w:eastAsia="en-GB"/>
              </w:rPr>
              <w:t>Key Categories</w:t>
            </w:r>
            <w:r w:rsidR="00486A92">
              <w:rPr>
                <w:rFonts w:cs="Times New Roman"/>
                <w:b/>
                <w:bCs/>
                <w:szCs w:val="24"/>
                <w:u w:val="single"/>
                <w:lang w:eastAsia="en-GB"/>
              </w:rPr>
              <w:t xml:space="preserve"> Contained in the Exhibited Document Mean</w:t>
            </w:r>
            <w:r w:rsidRPr="00B654EB">
              <w:rPr>
                <w:rFonts w:cs="Times New Roman"/>
                <w:b/>
                <w:bCs/>
                <w:szCs w:val="24"/>
                <w:u w:val="single"/>
                <w:lang w:eastAsia="en-GB"/>
              </w:rPr>
              <w:t>:</w:t>
            </w:r>
            <w:r w:rsidR="00486A92" w:rsidRPr="00486A92">
              <w:rPr>
                <w:rFonts w:cs="Times New Roman"/>
                <w:b/>
                <w:bCs/>
                <w:szCs w:val="24"/>
                <w:lang w:eastAsia="en-GB"/>
              </w:rPr>
              <w:t xml:space="preserve"> --</w:t>
            </w:r>
          </w:p>
          <w:p w14:paraId="07907281"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Omitted Information:</w:t>
            </w:r>
            <w:r w:rsidRPr="001C7C25">
              <w:rPr>
                <w:rFonts w:cs="Times New Roman"/>
                <w:b/>
                <w:bCs/>
                <w:szCs w:val="24"/>
                <w:lang w:eastAsia="en-GB"/>
              </w:rPr>
              <w:t xml:space="preserve"> </w:t>
            </w:r>
            <w:r w:rsidRPr="001C7C25">
              <w:rPr>
                <w:rFonts w:cs="Times New Roman"/>
                <w:szCs w:val="24"/>
                <w:lang w:eastAsia="en-GB"/>
              </w:rPr>
              <w:t>Information crucial to the case was left out.</w:t>
            </w:r>
          </w:p>
          <w:p w14:paraId="4B857BEE"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 xml:space="preserve">Redacted Text: </w:t>
            </w:r>
            <w:r w:rsidRPr="001C7C25">
              <w:rPr>
                <w:rFonts w:cs="Times New Roman"/>
                <w:szCs w:val="24"/>
                <w:lang w:eastAsia="en-GB"/>
              </w:rPr>
              <w:t>Certain text was blacked out or concealed, preventing a comprehensive understanding of the case.</w:t>
            </w:r>
          </w:p>
          <w:p w14:paraId="5AF034B9" w14:textId="77777777" w:rsidR="00486A92" w:rsidRPr="001C7C25"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Blank Spaces:</w:t>
            </w:r>
            <w:r w:rsidRPr="001C7C25">
              <w:rPr>
                <w:rFonts w:cs="Times New Roman"/>
                <w:szCs w:val="24"/>
                <w:lang w:eastAsia="en-GB"/>
              </w:rPr>
              <w:t xml:space="preserve"> </w:t>
            </w:r>
            <w:r w:rsidRPr="004F2B7D">
              <w:rPr>
                <w:rFonts w:cs="Times New Roman"/>
                <w:szCs w:val="24"/>
                <w:lang w:eastAsia="en-GB"/>
              </w:rPr>
              <w:t xml:space="preserve">Blank Spaces </w:t>
            </w:r>
            <w:r>
              <w:rPr>
                <w:rFonts w:cs="Times New Roman"/>
                <w:szCs w:val="24"/>
                <w:lang w:eastAsia="en-GB"/>
              </w:rPr>
              <w:t xml:space="preserve">mean </w:t>
            </w:r>
            <w:r w:rsidRPr="001C7C25">
              <w:rPr>
                <w:rFonts w:cs="Times New Roman"/>
                <w:szCs w:val="24"/>
                <w:lang w:eastAsia="en-GB"/>
              </w:rPr>
              <w:t xml:space="preserve">areas in </w:t>
            </w:r>
            <w:r>
              <w:rPr>
                <w:rFonts w:cs="Times New Roman"/>
                <w:szCs w:val="24"/>
                <w:lang w:eastAsia="en-GB"/>
              </w:rPr>
              <w:t>Official D</w:t>
            </w:r>
            <w:r w:rsidRPr="001C7C25">
              <w:rPr>
                <w:rFonts w:cs="Times New Roman"/>
                <w:szCs w:val="24"/>
                <w:lang w:eastAsia="en-GB"/>
              </w:rPr>
              <w:t xml:space="preserve">ocuments where </w:t>
            </w:r>
            <w:r>
              <w:rPr>
                <w:rFonts w:cs="Times New Roman"/>
                <w:szCs w:val="24"/>
                <w:lang w:eastAsia="en-GB"/>
              </w:rPr>
              <w:t xml:space="preserve">the police and/or Council Officers left important and/or mandatory </w:t>
            </w:r>
            <w:r w:rsidRPr="001C7C25">
              <w:rPr>
                <w:rFonts w:cs="Times New Roman"/>
                <w:szCs w:val="24"/>
                <w:lang w:eastAsia="en-GB"/>
              </w:rPr>
              <w:t>information</w:t>
            </w:r>
            <w:r>
              <w:rPr>
                <w:rFonts w:cs="Times New Roman"/>
                <w:szCs w:val="24"/>
                <w:lang w:eastAsia="en-GB"/>
              </w:rPr>
              <w:t xml:space="preserve"> without any input</w:t>
            </w:r>
            <w:r>
              <w:t xml:space="preserve"> text within the requested questionnaire within the documents </w:t>
            </w:r>
            <w:r w:rsidRPr="004F2B7D">
              <w:rPr>
                <w:rFonts w:cs="Times New Roman"/>
                <w:szCs w:val="24"/>
                <w:lang w:eastAsia="en-GB"/>
              </w:rPr>
              <w:t>form</w:t>
            </w:r>
            <w:r>
              <w:rPr>
                <w:rFonts w:cs="Times New Roman"/>
                <w:szCs w:val="24"/>
                <w:lang w:eastAsia="en-GB"/>
              </w:rPr>
              <w:t xml:space="preserve"> spaces </w:t>
            </w:r>
            <w:r w:rsidRPr="001C7C25">
              <w:rPr>
                <w:rFonts w:cs="Times New Roman"/>
                <w:szCs w:val="24"/>
                <w:lang w:eastAsia="en-GB"/>
              </w:rPr>
              <w:t xml:space="preserve"> </w:t>
            </w:r>
            <w:r>
              <w:rPr>
                <w:rFonts w:cs="Times New Roman"/>
                <w:szCs w:val="24"/>
                <w:lang w:eastAsia="en-GB"/>
              </w:rPr>
              <w:t>provided.</w:t>
            </w:r>
          </w:p>
          <w:p w14:paraId="4C238030" w14:textId="77777777" w:rsidR="00486A92" w:rsidRDefault="00486A92" w:rsidP="00486A92">
            <w:pPr>
              <w:pStyle w:val="ListParagraph"/>
              <w:numPr>
                <w:ilvl w:val="0"/>
                <w:numId w:val="216"/>
              </w:numPr>
              <w:rPr>
                <w:rFonts w:cs="Times New Roman"/>
                <w:szCs w:val="24"/>
                <w:lang w:eastAsia="en-GB"/>
              </w:rPr>
            </w:pPr>
            <w:r w:rsidRPr="001C7C25">
              <w:rPr>
                <w:rFonts w:cs="Times New Roman"/>
                <w:b/>
                <w:bCs/>
                <w:szCs w:val="24"/>
                <w:u w:val="single"/>
                <w:lang w:eastAsia="en-GB"/>
              </w:rPr>
              <w:t>Amended Records:</w:t>
            </w:r>
            <w:r w:rsidRPr="004F2B7D">
              <w:t xml:space="preserve"> </w:t>
            </w:r>
            <w:r>
              <w:t>M</w:t>
            </w:r>
            <w:r w:rsidRPr="004F2B7D">
              <w:t xml:space="preserve">eans </w:t>
            </w:r>
            <w:r w:rsidRPr="001C7C25">
              <w:rPr>
                <w:rFonts w:cs="Times New Roman"/>
                <w:szCs w:val="24"/>
                <w:lang w:eastAsia="en-GB"/>
              </w:rPr>
              <w:t xml:space="preserve">Changes </w:t>
            </w:r>
            <w:r>
              <w:rPr>
                <w:rFonts w:cs="Times New Roman"/>
                <w:szCs w:val="24"/>
                <w:lang w:eastAsia="en-GB"/>
              </w:rPr>
              <w:t xml:space="preserve">that </w:t>
            </w:r>
            <w:r w:rsidRPr="001C7C25">
              <w:rPr>
                <w:rFonts w:cs="Times New Roman"/>
                <w:szCs w:val="24"/>
                <w:lang w:eastAsia="en-GB"/>
              </w:rPr>
              <w:t xml:space="preserve">were made to </w:t>
            </w:r>
            <w:r>
              <w:rPr>
                <w:rFonts w:cs="Times New Roman"/>
                <w:szCs w:val="24"/>
                <w:lang w:eastAsia="en-GB"/>
              </w:rPr>
              <w:t xml:space="preserve">the Asbo’s </w:t>
            </w:r>
            <w:r w:rsidRPr="001C7C25">
              <w:rPr>
                <w:rFonts w:cs="Times New Roman"/>
                <w:szCs w:val="24"/>
                <w:lang w:eastAsia="en-GB"/>
              </w:rPr>
              <w:t>original records, potentially altering their context.</w:t>
            </w:r>
          </w:p>
          <w:p w14:paraId="7A180BFA" w14:textId="77777777" w:rsidR="00486A92" w:rsidRPr="00486A92" w:rsidRDefault="00486A92" w:rsidP="00486A92">
            <w:pPr>
              <w:pStyle w:val="ListParagraph"/>
              <w:ind w:left="861" w:firstLine="0"/>
              <w:rPr>
                <w:rFonts w:cs="Times New Roman"/>
                <w:szCs w:val="24"/>
              </w:rPr>
            </w:pPr>
          </w:p>
          <w:p w14:paraId="6EB996EE" w14:textId="2CF48389" w:rsidR="002D2F19" w:rsidRPr="002D2F19" w:rsidRDefault="00F128FD" w:rsidP="00486A92">
            <w:pPr>
              <w:pStyle w:val="ListParagraph"/>
              <w:numPr>
                <w:ilvl w:val="0"/>
                <w:numId w:val="227"/>
              </w:numPr>
              <w:rPr>
                <w:rFonts w:cs="Times New Roman"/>
                <w:b/>
                <w:bCs/>
                <w:szCs w:val="24"/>
              </w:rPr>
            </w:pPr>
            <w:r w:rsidRPr="002D2F19">
              <w:rPr>
                <w:b/>
                <w:bCs/>
                <w:u w:val="single"/>
                <w:lang w:eastAsia="en-GB"/>
              </w:rPr>
              <w:t xml:space="preserve">Based </w:t>
            </w:r>
            <w:r w:rsidR="002D2F19" w:rsidRPr="002D2F19">
              <w:rPr>
                <w:b/>
                <w:bCs/>
                <w:u w:val="single"/>
                <w:lang w:eastAsia="en-GB"/>
              </w:rPr>
              <w:t>On the Provided Information:</w:t>
            </w:r>
            <w:r w:rsidR="002D2F19" w:rsidRPr="002D2F19">
              <w:rPr>
                <w:b/>
                <w:bCs/>
                <w:lang w:eastAsia="en-GB"/>
              </w:rPr>
              <w:t xml:space="preserve"> --</w:t>
            </w:r>
          </w:p>
          <w:p w14:paraId="1F863E31" w14:textId="2067D8F7" w:rsidR="00172BC1" w:rsidRPr="00172BC1" w:rsidRDefault="002D2F19" w:rsidP="00172BC1">
            <w:pPr>
              <w:pStyle w:val="ListParagraph"/>
              <w:numPr>
                <w:ilvl w:val="0"/>
                <w:numId w:val="228"/>
              </w:numPr>
              <w:rPr>
                <w:rFonts w:cs="Times New Roman"/>
                <w:szCs w:val="24"/>
              </w:rPr>
            </w:pPr>
            <w:r>
              <w:rPr>
                <w:lang w:eastAsia="en-GB"/>
              </w:rPr>
              <w:t>I</w:t>
            </w:r>
            <w:r w:rsidR="00F128FD" w:rsidRPr="007C1A15">
              <w:rPr>
                <w:lang w:eastAsia="en-GB"/>
              </w:rPr>
              <w:t xml:space="preserve">t </w:t>
            </w:r>
            <w:r>
              <w:rPr>
                <w:lang w:eastAsia="en-GB"/>
              </w:rPr>
              <w:t>demonstrates</w:t>
            </w:r>
            <w:r w:rsidR="00F128FD" w:rsidRPr="007C1A15">
              <w:rPr>
                <w:lang w:eastAsia="en-GB"/>
              </w:rPr>
              <w:t xml:space="preserve"> </w:t>
            </w:r>
            <w:r>
              <w:rPr>
                <w:lang w:eastAsia="en-GB"/>
              </w:rPr>
              <w:t xml:space="preserve">beyond reasonable doubt </w:t>
            </w:r>
            <w:r w:rsidR="00F128FD" w:rsidRPr="007C1A15">
              <w:rPr>
                <w:lang w:eastAsia="en-GB"/>
              </w:rPr>
              <w:t>that the police CAD (Computer-Aided Dispatch) records are incomplete and contain redacted or blank information, which could potentially raise concerns about the accuracy and reliability of these records. Specifically, the following elements are either redacted or blank:</w:t>
            </w:r>
            <w:r w:rsidR="00172BC1">
              <w:rPr>
                <w:lang w:eastAsia="en-GB"/>
              </w:rPr>
              <w:t xml:space="preserve"> --</w:t>
            </w:r>
          </w:p>
          <w:p w14:paraId="63CA2A9C" w14:textId="77777777" w:rsidR="00172BC1" w:rsidRPr="007C1A15" w:rsidRDefault="00172BC1" w:rsidP="00172BC1">
            <w:pPr>
              <w:pStyle w:val="ListParagraph"/>
              <w:numPr>
                <w:ilvl w:val="0"/>
                <w:numId w:val="238"/>
              </w:numPr>
              <w:rPr>
                <w:lang w:eastAsia="en-GB"/>
              </w:rPr>
            </w:pPr>
            <w:r w:rsidRPr="00C83387">
              <w:rPr>
                <w:b/>
                <w:bCs/>
                <w:u w:val="single"/>
                <w:lang w:eastAsia="en-GB"/>
              </w:rPr>
              <w:t>Call Tel:</w:t>
            </w:r>
            <w:r w:rsidRPr="00C83387">
              <w:rPr>
                <w:lang w:eastAsia="en-GB"/>
              </w:rPr>
              <w:t xml:space="preserve"> </w:t>
            </w:r>
            <w:r w:rsidRPr="00B74EA0">
              <w:rPr>
                <w:color w:val="ED7D31" w:themeColor="accent2"/>
                <w:lang w:eastAsia="en-GB"/>
              </w:rPr>
              <w:t>The telephone number associated with the call is omitted or redacted.</w:t>
            </w:r>
          </w:p>
          <w:p w14:paraId="5DD18D4B" w14:textId="77777777" w:rsidR="00172BC1" w:rsidRPr="007C1A15" w:rsidRDefault="00172BC1" w:rsidP="00172BC1">
            <w:pPr>
              <w:pStyle w:val="ListParagraph"/>
              <w:numPr>
                <w:ilvl w:val="0"/>
                <w:numId w:val="238"/>
              </w:numPr>
              <w:rPr>
                <w:lang w:eastAsia="en-GB"/>
              </w:rPr>
            </w:pPr>
            <w:r w:rsidRPr="00C83387">
              <w:rPr>
                <w:b/>
                <w:bCs/>
                <w:u w:val="single"/>
                <w:lang w:eastAsia="en-GB"/>
              </w:rPr>
              <w:t>Call Mail:</w:t>
            </w:r>
            <w:r w:rsidRPr="00C83387">
              <w:rPr>
                <w:lang w:eastAsia="en-GB"/>
              </w:rPr>
              <w:t xml:space="preserve"> </w:t>
            </w:r>
            <w:r w:rsidRPr="00B74EA0">
              <w:rPr>
                <w:color w:val="ED7D31" w:themeColor="accent2"/>
                <w:lang w:eastAsia="en-GB"/>
              </w:rPr>
              <w:t>The details of any mail communication related to the call are omitted or redacted.</w:t>
            </w:r>
          </w:p>
          <w:p w14:paraId="4B26624B" w14:textId="77777777" w:rsidR="00172BC1" w:rsidRPr="007C1A15" w:rsidRDefault="00172BC1" w:rsidP="00172BC1">
            <w:pPr>
              <w:pStyle w:val="ListParagraph"/>
              <w:numPr>
                <w:ilvl w:val="0"/>
                <w:numId w:val="238"/>
              </w:numPr>
              <w:rPr>
                <w:lang w:eastAsia="en-GB"/>
              </w:rPr>
            </w:pPr>
            <w:r w:rsidRPr="00C83387">
              <w:rPr>
                <w:b/>
                <w:bCs/>
                <w:u w:val="single"/>
                <w:lang w:eastAsia="en-GB"/>
              </w:rPr>
              <w:t>Contact Tel:</w:t>
            </w:r>
            <w:r w:rsidRPr="007C1A15">
              <w:rPr>
                <w:lang w:eastAsia="en-GB"/>
              </w:rPr>
              <w:t xml:space="preserve"> </w:t>
            </w:r>
            <w:r w:rsidRPr="00B74EA0">
              <w:rPr>
                <w:color w:val="ED7D31" w:themeColor="accent2"/>
                <w:lang w:eastAsia="en-GB"/>
              </w:rPr>
              <w:t>The contact telephone number is omitted or redacted.</w:t>
            </w:r>
          </w:p>
          <w:p w14:paraId="1A95AE3E" w14:textId="77777777" w:rsidR="00172BC1" w:rsidRPr="00B74EA0" w:rsidRDefault="00172BC1" w:rsidP="00172BC1">
            <w:pPr>
              <w:pStyle w:val="ListParagraph"/>
              <w:numPr>
                <w:ilvl w:val="0"/>
                <w:numId w:val="238"/>
              </w:numPr>
              <w:rPr>
                <w:color w:val="ED7D31" w:themeColor="accent2"/>
                <w:lang w:eastAsia="en-GB"/>
              </w:rPr>
            </w:pPr>
            <w:r w:rsidRPr="00B74EA0">
              <w:rPr>
                <w:b/>
                <w:bCs/>
                <w:u w:val="single"/>
                <w:lang w:eastAsia="en-GB"/>
              </w:rPr>
              <w:t>Call Locn:</w:t>
            </w:r>
            <w:r w:rsidRPr="00B74EA0">
              <w:rPr>
                <w:color w:val="ED7D31" w:themeColor="accent2"/>
                <w:lang w:eastAsia="en-GB"/>
              </w:rPr>
              <w:t xml:space="preserve"> The specific location of the call is omitted or redacted.</w:t>
            </w:r>
          </w:p>
          <w:p w14:paraId="7B4A2F93" w14:textId="77777777" w:rsidR="00172BC1" w:rsidRPr="00B74EA0" w:rsidRDefault="00172BC1" w:rsidP="00172BC1">
            <w:pPr>
              <w:pStyle w:val="ListParagraph"/>
              <w:numPr>
                <w:ilvl w:val="0"/>
                <w:numId w:val="238"/>
              </w:numPr>
              <w:rPr>
                <w:color w:val="ED7D31" w:themeColor="accent2"/>
                <w:lang w:eastAsia="en-GB"/>
              </w:rPr>
            </w:pPr>
            <w:r w:rsidRPr="00B74EA0">
              <w:rPr>
                <w:b/>
                <w:bCs/>
                <w:u w:val="single"/>
                <w:lang w:eastAsia="en-GB"/>
              </w:rPr>
              <w:t>Open Text:</w:t>
            </w:r>
            <w:r w:rsidRPr="00B74EA0">
              <w:rPr>
                <w:color w:val="ED7D31" w:themeColor="accent2"/>
                <w:lang w:eastAsia="en-GB"/>
              </w:rPr>
              <w:t xml:space="preserve"> The content or description of the call is missing.</w:t>
            </w:r>
          </w:p>
          <w:p w14:paraId="68101D4D" w14:textId="77777777" w:rsidR="00172BC1" w:rsidRPr="00B74EA0" w:rsidRDefault="00172BC1" w:rsidP="00172BC1">
            <w:pPr>
              <w:pStyle w:val="ListParagraph"/>
              <w:numPr>
                <w:ilvl w:val="0"/>
                <w:numId w:val="238"/>
              </w:numPr>
              <w:rPr>
                <w:color w:val="ED7D31" w:themeColor="accent2"/>
                <w:lang w:eastAsia="en-GB"/>
              </w:rPr>
            </w:pPr>
            <w:r w:rsidRPr="00B74EA0">
              <w:rPr>
                <w:b/>
                <w:bCs/>
                <w:u w:val="single"/>
                <w:lang w:eastAsia="en-GB"/>
              </w:rPr>
              <w:t>VRMs:</w:t>
            </w:r>
            <w:r w:rsidRPr="00B74EA0">
              <w:rPr>
                <w:lang w:eastAsia="en-GB"/>
              </w:rPr>
              <w:t xml:space="preserve"> </w:t>
            </w:r>
            <w:r w:rsidRPr="00B74EA0">
              <w:rPr>
                <w:color w:val="ED7D31" w:themeColor="accent2"/>
                <w:lang w:eastAsia="en-GB"/>
              </w:rPr>
              <w:t>Vehicle Registration Numbers are provided but may not contain complete information.</w:t>
            </w:r>
          </w:p>
          <w:p w14:paraId="4D40F966" w14:textId="77777777" w:rsidR="00172BC1" w:rsidRPr="00B74EA0" w:rsidRDefault="00172BC1" w:rsidP="00172BC1">
            <w:pPr>
              <w:pStyle w:val="ListParagraph"/>
              <w:numPr>
                <w:ilvl w:val="0"/>
                <w:numId w:val="238"/>
              </w:numPr>
              <w:rPr>
                <w:color w:val="ED7D31" w:themeColor="accent2"/>
                <w:lang w:eastAsia="en-GB"/>
              </w:rPr>
            </w:pPr>
            <w:r w:rsidRPr="00B74EA0">
              <w:rPr>
                <w:b/>
                <w:bCs/>
                <w:u w:val="single"/>
                <w:lang w:eastAsia="en-GB"/>
              </w:rPr>
              <w:t>Assigned:</w:t>
            </w:r>
            <w:r w:rsidRPr="00B74EA0">
              <w:rPr>
                <w:color w:val="ED7D31" w:themeColor="accent2"/>
                <w:lang w:eastAsia="en-GB"/>
              </w:rPr>
              <w:t xml:space="preserve"> Information about who was assigned to handle the call is missing.</w:t>
            </w:r>
          </w:p>
          <w:p w14:paraId="50ACA382" w14:textId="77777777" w:rsidR="00172BC1" w:rsidRPr="00B74EA0" w:rsidRDefault="00172BC1" w:rsidP="00172BC1">
            <w:pPr>
              <w:pStyle w:val="ListParagraph"/>
              <w:numPr>
                <w:ilvl w:val="0"/>
                <w:numId w:val="238"/>
              </w:numPr>
              <w:rPr>
                <w:color w:val="ED7D31" w:themeColor="accent2"/>
                <w:lang w:eastAsia="en-GB"/>
              </w:rPr>
            </w:pPr>
            <w:r w:rsidRPr="00B74EA0">
              <w:rPr>
                <w:b/>
                <w:bCs/>
                <w:u w:val="single"/>
                <w:lang w:eastAsia="en-GB"/>
              </w:rPr>
              <w:t>De Assign:</w:t>
            </w:r>
            <w:r w:rsidRPr="00B74EA0">
              <w:rPr>
                <w:lang w:eastAsia="en-GB"/>
              </w:rPr>
              <w:t xml:space="preserve"> </w:t>
            </w:r>
            <w:r w:rsidRPr="00B74EA0">
              <w:rPr>
                <w:color w:val="ED7D31" w:themeColor="accent2"/>
                <w:lang w:eastAsia="en-GB"/>
              </w:rPr>
              <w:t>Information about the de-assignment of the call is missing.</w:t>
            </w:r>
          </w:p>
          <w:p w14:paraId="0A0989D2" w14:textId="77777777" w:rsidR="00172BC1" w:rsidRPr="00B74EA0" w:rsidRDefault="00172BC1" w:rsidP="00172BC1">
            <w:pPr>
              <w:pStyle w:val="ListParagraph"/>
              <w:numPr>
                <w:ilvl w:val="0"/>
                <w:numId w:val="238"/>
              </w:numPr>
              <w:rPr>
                <w:color w:val="ED7D31" w:themeColor="accent2"/>
                <w:lang w:eastAsia="en-GB"/>
              </w:rPr>
            </w:pPr>
            <w:r w:rsidRPr="00B74EA0">
              <w:rPr>
                <w:b/>
                <w:bCs/>
                <w:u w:val="single"/>
                <w:lang w:eastAsia="en-GB"/>
              </w:rPr>
              <w:t>TOA:</w:t>
            </w:r>
            <w:r w:rsidRPr="00B74EA0">
              <w:rPr>
                <w:color w:val="ED7D31" w:themeColor="accent2"/>
                <w:lang w:eastAsia="en-GB"/>
              </w:rPr>
              <w:t xml:space="preserve"> Information about the time of arrival is missing.</w:t>
            </w:r>
          </w:p>
          <w:p w14:paraId="2AF8FDBB" w14:textId="77777777" w:rsidR="00172BC1" w:rsidRPr="00B74EA0" w:rsidRDefault="00172BC1" w:rsidP="00172BC1">
            <w:pPr>
              <w:pStyle w:val="ListParagraph"/>
              <w:numPr>
                <w:ilvl w:val="0"/>
                <w:numId w:val="238"/>
              </w:numPr>
              <w:rPr>
                <w:color w:val="ED7D31" w:themeColor="accent2"/>
                <w:lang w:eastAsia="en-GB"/>
              </w:rPr>
            </w:pPr>
            <w:r w:rsidRPr="00B74EA0">
              <w:rPr>
                <w:b/>
                <w:bCs/>
                <w:u w:val="single"/>
                <w:lang w:eastAsia="en-GB"/>
              </w:rPr>
              <w:t>DO Name:</w:t>
            </w:r>
            <w:r w:rsidRPr="00B74EA0">
              <w:rPr>
                <w:lang w:eastAsia="en-GB"/>
              </w:rPr>
              <w:t xml:space="preserve"> </w:t>
            </w:r>
            <w:r w:rsidRPr="00B74EA0">
              <w:rPr>
                <w:color w:val="ED7D31" w:themeColor="accent2"/>
                <w:lang w:eastAsia="en-GB"/>
              </w:rPr>
              <w:t>The name of the Duty Officer is missing.</w:t>
            </w:r>
          </w:p>
          <w:p w14:paraId="2D2AAA81" w14:textId="77777777" w:rsidR="00172BC1" w:rsidRPr="00B74EA0" w:rsidRDefault="00172BC1" w:rsidP="00172BC1">
            <w:pPr>
              <w:pStyle w:val="ListParagraph"/>
              <w:numPr>
                <w:ilvl w:val="0"/>
                <w:numId w:val="238"/>
              </w:numPr>
              <w:rPr>
                <w:color w:val="ED7D31" w:themeColor="accent2"/>
                <w:lang w:eastAsia="en-GB"/>
              </w:rPr>
            </w:pPr>
            <w:r w:rsidRPr="00B74EA0">
              <w:rPr>
                <w:b/>
                <w:bCs/>
                <w:u w:val="single"/>
                <w:lang w:eastAsia="en-GB"/>
              </w:rPr>
              <w:t>DO Tel:</w:t>
            </w:r>
            <w:r w:rsidRPr="00B74EA0">
              <w:rPr>
                <w:lang w:eastAsia="en-GB"/>
              </w:rPr>
              <w:t xml:space="preserve"> </w:t>
            </w:r>
            <w:r w:rsidRPr="00B74EA0">
              <w:rPr>
                <w:color w:val="ED7D31" w:themeColor="accent2"/>
                <w:lang w:eastAsia="en-GB"/>
              </w:rPr>
              <w:t>The Duty Officer's contact telephone number is missing.</w:t>
            </w:r>
          </w:p>
          <w:p w14:paraId="58DBD9D9" w14:textId="77777777" w:rsidR="00172BC1" w:rsidRPr="00B74EA0" w:rsidRDefault="00172BC1" w:rsidP="00172BC1">
            <w:pPr>
              <w:pStyle w:val="ListParagraph"/>
              <w:numPr>
                <w:ilvl w:val="0"/>
                <w:numId w:val="238"/>
              </w:numPr>
              <w:ind w:left="1316" w:hanging="454"/>
              <w:rPr>
                <w:color w:val="ED7D31" w:themeColor="accent2"/>
                <w:lang w:eastAsia="en-GB"/>
              </w:rPr>
            </w:pPr>
            <w:r w:rsidRPr="00B74EA0">
              <w:rPr>
                <w:b/>
                <w:bCs/>
                <w:u w:val="single"/>
                <w:lang w:eastAsia="en-GB"/>
              </w:rPr>
              <w:t>Cris:</w:t>
            </w:r>
            <w:r w:rsidRPr="00B74EA0">
              <w:rPr>
                <w:lang w:eastAsia="en-GB"/>
              </w:rPr>
              <w:t xml:space="preserve"> </w:t>
            </w:r>
            <w:r w:rsidRPr="00B74EA0">
              <w:rPr>
                <w:color w:val="ED7D31" w:themeColor="accent2"/>
                <w:lang w:eastAsia="en-GB"/>
              </w:rPr>
              <w:t>Details related to CRIS (Criminal Records Information System) are either omitted or redacted.</w:t>
            </w:r>
          </w:p>
          <w:p w14:paraId="05414283" w14:textId="77777777" w:rsidR="00172BC1" w:rsidRPr="00B74EA0" w:rsidRDefault="00172BC1" w:rsidP="00172BC1">
            <w:pPr>
              <w:pStyle w:val="ListParagraph"/>
              <w:numPr>
                <w:ilvl w:val="0"/>
                <w:numId w:val="238"/>
              </w:numPr>
              <w:ind w:left="1316" w:hanging="454"/>
              <w:rPr>
                <w:color w:val="ED7D31" w:themeColor="accent2"/>
                <w:lang w:eastAsia="en-GB"/>
              </w:rPr>
            </w:pPr>
            <w:r w:rsidRPr="00B74EA0">
              <w:rPr>
                <w:b/>
                <w:bCs/>
                <w:u w:val="single"/>
                <w:lang w:eastAsia="en-GB"/>
              </w:rPr>
              <w:t>Clo Text:</w:t>
            </w:r>
            <w:r w:rsidRPr="00B74EA0">
              <w:rPr>
                <w:color w:val="ED7D31" w:themeColor="accent2"/>
                <w:lang w:eastAsia="en-GB"/>
              </w:rPr>
              <w:t xml:space="preserve"> Information about the closing text or notes for the call is missing.</w:t>
            </w:r>
          </w:p>
          <w:p w14:paraId="33A1458D" w14:textId="77777777" w:rsidR="00172BC1" w:rsidRPr="00B74EA0" w:rsidRDefault="00172BC1" w:rsidP="00172BC1">
            <w:pPr>
              <w:pStyle w:val="ListParagraph"/>
              <w:numPr>
                <w:ilvl w:val="0"/>
                <w:numId w:val="238"/>
              </w:numPr>
              <w:ind w:left="1316" w:hanging="454"/>
              <w:rPr>
                <w:color w:val="ED7D31" w:themeColor="accent2"/>
                <w:lang w:eastAsia="en-GB"/>
              </w:rPr>
            </w:pPr>
            <w:r w:rsidRPr="00B74EA0">
              <w:rPr>
                <w:b/>
                <w:bCs/>
                <w:u w:val="single"/>
                <w:lang w:eastAsia="en-GB"/>
              </w:rPr>
              <w:lastRenderedPageBreak/>
              <w:t>0 Dealing:</w:t>
            </w:r>
            <w:r w:rsidRPr="00B74EA0">
              <w:rPr>
                <w:color w:val="ED7D31" w:themeColor="accent2"/>
                <w:lang w:eastAsia="en-GB"/>
              </w:rPr>
              <w:t xml:space="preserve"> Details related to how the call was handled or dealt with are missing.</w:t>
            </w:r>
          </w:p>
          <w:p w14:paraId="259BC465" w14:textId="052DB37D" w:rsidR="00172BC1" w:rsidRPr="00172BC1" w:rsidRDefault="00172BC1" w:rsidP="00172BC1">
            <w:pPr>
              <w:pStyle w:val="ListParagraph"/>
              <w:numPr>
                <w:ilvl w:val="0"/>
                <w:numId w:val="238"/>
              </w:numPr>
              <w:ind w:left="1316" w:hanging="454"/>
              <w:rPr>
                <w:color w:val="ED7D31" w:themeColor="accent2"/>
                <w:lang w:eastAsia="en-GB"/>
              </w:rPr>
            </w:pPr>
            <w:r w:rsidRPr="00B74EA0">
              <w:rPr>
                <w:b/>
                <w:bCs/>
                <w:u w:val="single"/>
                <w:lang w:eastAsia="en-GB"/>
              </w:rPr>
              <w:t>Metops:</w:t>
            </w:r>
            <w:r w:rsidRPr="00B74EA0">
              <w:rPr>
                <w:color w:val="ED7D31" w:themeColor="accent2"/>
                <w:lang w:eastAsia="en-GB"/>
              </w:rPr>
              <w:t xml:space="preserve"> Information about Metropolitan Police Operations is missing.</w:t>
            </w:r>
          </w:p>
          <w:p w14:paraId="4F8137DC" w14:textId="77777777" w:rsidR="00CC3C03" w:rsidRPr="00CC3C03" w:rsidRDefault="00F128FD" w:rsidP="00172BC1">
            <w:pPr>
              <w:pStyle w:val="ListParagraph"/>
              <w:numPr>
                <w:ilvl w:val="0"/>
                <w:numId w:val="228"/>
              </w:numPr>
              <w:rPr>
                <w:rFonts w:cs="Times New Roman"/>
                <w:szCs w:val="24"/>
              </w:rPr>
            </w:pPr>
            <w:r w:rsidRPr="007C1A15">
              <w:rPr>
                <w:lang w:eastAsia="en-GB"/>
              </w:rPr>
              <w:t xml:space="preserve">Having incomplete or redacted information in these CAD records indeed raise questions about the validity and accuracy of the records, </w:t>
            </w:r>
          </w:p>
          <w:p w14:paraId="12045CB6" w14:textId="3551F386" w:rsidR="00CC3C03" w:rsidRPr="00CC3C03" w:rsidRDefault="00CC3C03" w:rsidP="00CC3C03">
            <w:pPr>
              <w:pStyle w:val="ListParagraph"/>
              <w:numPr>
                <w:ilvl w:val="0"/>
                <w:numId w:val="228"/>
              </w:numPr>
              <w:rPr>
                <w:rFonts w:cs="Times New Roman"/>
                <w:szCs w:val="24"/>
              </w:rPr>
            </w:pPr>
            <w:r>
              <w:rPr>
                <w:lang w:eastAsia="en-GB"/>
              </w:rPr>
              <w:t>The accuracy of the cads being frauded alongside with no-show victims and no-show witness clearly bomb shells the Asbo case with a large</w:t>
            </w:r>
            <w:r w:rsidR="00F128FD" w:rsidRPr="007C1A15">
              <w:rPr>
                <w:lang w:eastAsia="en-GB"/>
              </w:rPr>
              <w:t xml:space="preserve"> impact</w:t>
            </w:r>
            <w:r>
              <w:rPr>
                <w:lang w:eastAsia="en-GB"/>
              </w:rPr>
              <w:t xml:space="preserve"> while catastrophically </w:t>
            </w:r>
            <w:r w:rsidRPr="00CC3C03">
              <w:rPr>
                <w:lang w:eastAsia="en-GB"/>
              </w:rPr>
              <w:t>flickering</w:t>
            </w:r>
            <w:r>
              <w:rPr>
                <w:lang w:eastAsia="en-GB"/>
              </w:rPr>
              <w:t xml:space="preserve"> away </w:t>
            </w:r>
            <w:r w:rsidR="00F128FD" w:rsidRPr="007C1A15">
              <w:rPr>
                <w:lang w:eastAsia="en-GB"/>
              </w:rPr>
              <w:t xml:space="preserve"> the credibility of the case </w:t>
            </w:r>
            <w:r>
              <w:rPr>
                <w:lang w:eastAsia="en-GB"/>
              </w:rPr>
              <w:t xml:space="preserve">and should have undoubtedly </w:t>
            </w:r>
            <w:r w:rsidR="00F128FD" w:rsidRPr="007C1A15">
              <w:rPr>
                <w:lang w:eastAsia="en-GB"/>
              </w:rPr>
              <w:t>prove</w:t>
            </w:r>
            <w:r>
              <w:rPr>
                <w:lang w:eastAsia="en-GB"/>
              </w:rPr>
              <w:t>d the Now Claimants</w:t>
            </w:r>
            <w:r w:rsidR="00F128FD" w:rsidRPr="007C1A15">
              <w:rPr>
                <w:lang w:eastAsia="en-GB"/>
              </w:rPr>
              <w:t xml:space="preserve"> innocence. </w:t>
            </w:r>
          </w:p>
          <w:p w14:paraId="2D5B4A79" w14:textId="77777777" w:rsidR="00CC3C03" w:rsidRPr="00CC3C03" w:rsidRDefault="00CC3C03" w:rsidP="00CC3C03">
            <w:pPr>
              <w:pStyle w:val="ListParagraph"/>
              <w:ind w:left="861" w:firstLine="0"/>
              <w:rPr>
                <w:rFonts w:cs="Times New Roman"/>
                <w:szCs w:val="24"/>
              </w:rPr>
            </w:pPr>
          </w:p>
          <w:p w14:paraId="1CC93B60" w14:textId="77777777" w:rsidR="00CC3C03" w:rsidRPr="00CC3C03" w:rsidRDefault="00F128FD" w:rsidP="00172BC1">
            <w:pPr>
              <w:pStyle w:val="ListParagraph"/>
              <w:numPr>
                <w:ilvl w:val="0"/>
                <w:numId w:val="228"/>
              </w:numPr>
              <w:rPr>
                <w:rFonts w:cs="Times New Roman"/>
                <w:szCs w:val="24"/>
              </w:rPr>
            </w:pPr>
            <w:r w:rsidRPr="007C1A15">
              <w:rPr>
                <w:lang w:eastAsia="en-GB"/>
              </w:rPr>
              <w:t xml:space="preserve">Blank or missing elements, especially crucial ones like the content of the call or the handling of the call, make it difficult to assess the situation accurately or to verify the events that transpired. </w:t>
            </w:r>
          </w:p>
          <w:p w14:paraId="27425E8E" w14:textId="40E142B7" w:rsidR="00F128FD" w:rsidRPr="00172BC1" w:rsidRDefault="00F128FD" w:rsidP="00172BC1">
            <w:pPr>
              <w:pStyle w:val="ListParagraph"/>
              <w:numPr>
                <w:ilvl w:val="0"/>
                <w:numId w:val="228"/>
              </w:numPr>
              <w:rPr>
                <w:rFonts w:cs="Times New Roman"/>
                <w:szCs w:val="24"/>
              </w:rPr>
            </w:pPr>
            <w:r w:rsidRPr="007C1A15">
              <w:rPr>
                <w:lang w:eastAsia="en-GB"/>
              </w:rPr>
              <w:t>It's important to have comprehensive and accurate records in legal proceedings to ensure a fair and just outcome.</w:t>
            </w:r>
          </w:p>
          <w:p w14:paraId="67681728" w14:textId="77777777" w:rsidR="00F128FD" w:rsidRPr="00B84F43" w:rsidRDefault="00F128FD" w:rsidP="00B84F43">
            <w:pPr>
              <w:ind w:left="0" w:firstLine="0"/>
              <w:rPr>
                <w:rFonts w:cs="Times New Roman"/>
                <w:szCs w:val="24"/>
              </w:rPr>
            </w:pPr>
          </w:p>
          <w:p w14:paraId="5FF3D5F2" w14:textId="48F71349" w:rsidR="00A1754E" w:rsidRPr="00A1754E" w:rsidRDefault="00EA3C50" w:rsidP="00A1754E">
            <w:pPr>
              <w:pStyle w:val="ListParagraph"/>
              <w:numPr>
                <w:ilvl w:val="0"/>
                <w:numId w:val="227"/>
              </w:numPr>
              <w:rPr>
                <w:rFonts w:cs="Times New Roman"/>
                <w:szCs w:val="24"/>
              </w:rPr>
            </w:pPr>
            <w:r>
              <w:rPr>
                <w:rFonts w:cs="Times New Roman"/>
                <w:b/>
                <w:bCs/>
                <w:szCs w:val="24"/>
                <w:u w:val="single"/>
                <w:lang w:eastAsia="en-GB"/>
              </w:rPr>
              <w:t xml:space="preserve">Our </w:t>
            </w:r>
            <w:r w:rsidR="000A737F" w:rsidRPr="00B654EB">
              <w:rPr>
                <w:rFonts w:cs="Times New Roman"/>
                <w:b/>
                <w:bCs/>
                <w:szCs w:val="24"/>
                <w:u w:val="single"/>
                <w:lang w:eastAsia="en-GB"/>
              </w:rPr>
              <w:t>Main Objective</w:t>
            </w:r>
            <w:r>
              <w:rPr>
                <w:rFonts w:cs="Times New Roman"/>
                <w:b/>
                <w:bCs/>
                <w:szCs w:val="24"/>
                <w:u w:val="single"/>
                <w:lang w:eastAsia="en-GB"/>
              </w:rPr>
              <w:t xml:space="preserve">s </w:t>
            </w:r>
            <w:r w:rsidR="00F128FD">
              <w:rPr>
                <w:rFonts w:cs="Times New Roman"/>
                <w:b/>
                <w:bCs/>
                <w:szCs w:val="24"/>
                <w:u w:val="single"/>
                <w:lang w:eastAsia="en-GB"/>
              </w:rPr>
              <w:t>is</w:t>
            </w:r>
            <w:r w:rsidR="000A737F" w:rsidRPr="00B654EB">
              <w:rPr>
                <w:rFonts w:cs="Times New Roman"/>
                <w:b/>
                <w:bCs/>
                <w:szCs w:val="24"/>
                <w:u w:val="single"/>
                <w:lang w:eastAsia="en-GB"/>
              </w:rPr>
              <w:t xml:space="preserve"> Overturning the ASBO and Seeking Compensation</w:t>
            </w:r>
            <w:r w:rsidR="00A1754E">
              <w:rPr>
                <w:rFonts w:cs="Times New Roman"/>
                <w:b/>
                <w:bCs/>
                <w:szCs w:val="24"/>
                <w:u w:val="single"/>
                <w:lang w:eastAsia="en-GB"/>
              </w:rPr>
              <w:t>:</w:t>
            </w:r>
            <w:r w:rsidR="00A1754E" w:rsidRPr="00A1754E">
              <w:t xml:space="preserve"> --</w:t>
            </w:r>
          </w:p>
          <w:p w14:paraId="02F495FB" w14:textId="77777777" w:rsidR="00A1754E" w:rsidRDefault="00A1754E" w:rsidP="00A1754E">
            <w:pPr>
              <w:pStyle w:val="ListParagraph"/>
              <w:numPr>
                <w:ilvl w:val="0"/>
                <w:numId w:val="228"/>
              </w:numPr>
              <w:rPr>
                <w:rFonts w:cs="Times New Roman"/>
                <w:szCs w:val="24"/>
              </w:rPr>
            </w:pPr>
            <w:r w:rsidRPr="00B654EB">
              <w:rPr>
                <w:rFonts w:cs="Times New Roman"/>
                <w:szCs w:val="24"/>
                <w:lang w:eastAsia="en-GB"/>
              </w:rPr>
              <w:t xml:space="preserve">The primary goal is to have the Asbo overturned in </w:t>
            </w:r>
            <w:r w:rsidRPr="00B654EB">
              <w:rPr>
                <w:rFonts w:cs="Times New Roman"/>
                <w:szCs w:val="24"/>
              </w:rPr>
              <w:t>favour</w:t>
            </w:r>
            <w:r w:rsidRPr="00B654EB">
              <w:rPr>
                <w:rFonts w:cs="Times New Roman"/>
                <w:szCs w:val="24"/>
                <w:lang w:eastAsia="en-GB"/>
              </w:rPr>
              <w:t xml:space="preserve"> of the Now Claimant.</w:t>
            </w:r>
          </w:p>
          <w:p w14:paraId="7C2A72DB" w14:textId="77777777" w:rsidR="00A1754E" w:rsidRPr="00B654EB" w:rsidRDefault="00A1754E" w:rsidP="00A1754E">
            <w:pPr>
              <w:pStyle w:val="ListParagraph"/>
              <w:numPr>
                <w:ilvl w:val="0"/>
                <w:numId w:val="228"/>
              </w:numPr>
              <w:rPr>
                <w:rFonts w:cs="Times New Roman"/>
                <w:szCs w:val="24"/>
              </w:rPr>
            </w:pPr>
            <w:r w:rsidRPr="00B654EB">
              <w:rPr>
                <w:rFonts w:cs="Times New Roman"/>
                <w:szCs w:val="24"/>
                <w:lang w:eastAsia="en-GB"/>
              </w:rPr>
              <w:t xml:space="preserve">This involves challenging the accuracy and completeness of the information presented by various parties, including the police and Enfield Council. The main argument </w:t>
            </w:r>
            <w:r w:rsidRPr="00B654EB">
              <w:rPr>
                <w:rFonts w:cs="Times New Roman"/>
                <w:szCs w:val="24"/>
              </w:rPr>
              <w:t>centres</w:t>
            </w:r>
            <w:r w:rsidRPr="00B654EB">
              <w:rPr>
                <w:rFonts w:cs="Times New Roman"/>
                <w:szCs w:val="24"/>
                <w:lang w:eastAsia="en-GB"/>
              </w:rPr>
              <w:t xml:space="preserve"> on the failure </w:t>
            </w:r>
            <w:r w:rsidRPr="00B654EB">
              <w:rPr>
                <w:rFonts w:cs="Times New Roman"/>
                <w:szCs w:val="24"/>
              </w:rPr>
              <w:t xml:space="preserve">of the Official Case Handlers </w:t>
            </w:r>
            <w:r w:rsidRPr="00B654EB">
              <w:rPr>
                <w:rFonts w:cs="Times New Roman"/>
                <w:szCs w:val="24"/>
                <w:lang w:eastAsia="en-GB"/>
              </w:rPr>
              <w:t xml:space="preserve">to </w:t>
            </w:r>
            <w:r w:rsidRPr="00B654EB">
              <w:rPr>
                <w:rFonts w:cs="Times New Roman"/>
                <w:szCs w:val="24"/>
              </w:rPr>
              <w:t>underact</w:t>
            </w:r>
            <w:r w:rsidRPr="00B654EB">
              <w:rPr>
                <w:rFonts w:cs="Times New Roman"/>
                <w:szCs w:val="24"/>
                <w:lang w:eastAsia="en-GB"/>
              </w:rPr>
              <w:t xml:space="preserve"> crucial text when requested by the claimant</w:t>
            </w:r>
            <w:r w:rsidRPr="00B654EB">
              <w:rPr>
                <w:rFonts w:cs="Times New Roman"/>
                <w:szCs w:val="24"/>
              </w:rPr>
              <w:t>, his legal team and that of his support-Network</w:t>
            </w:r>
            <w:r>
              <w:rPr>
                <w:rFonts w:cs="Times New Roman"/>
                <w:szCs w:val="24"/>
              </w:rPr>
              <w:t>.</w:t>
            </w:r>
          </w:p>
          <w:p w14:paraId="5D6EE92F" w14:textId="77777777" w:rsidR="00A1754E" w:rsidRPr="00A1754E" w:rsidRDefault="00A1754E" w:rsidP="00A1754E">
            <w:pPr>
              <w:pStyle w:val="ListParagraph"/>
              <w:ind w:left="861" w:firstLine="0"/>
              <w:rPr>
                <w:rFonts w:cs="Times New Roman"/>
                <w:szCs w:val="24"/>
              </w:rPr>
            </w:pPr>
          </w:p>
          <w:p w14:paraId="7DE8B1B0" w14:textId="55EC2928" w:rsidR="00804267" w:rsidRPr="00A1754E" w:rsidRDefault="00700FA7" w:rsidP="00A1754E">
            <w:pPr>
              <w:pStyle w:val="ListParagraph"/>
              <w:numPr>
                <w:ilvl w:val="0"/>
                <w:numId w:val="227"/>
              </w:numPr>
              <w:rPr>
                <w:rFonts w:cs="Times New Roman"/>
                <w:szCs w:val="24"/>
              </w:rPr>
            </w:pPr>
            <w:r w:rsidRPr="00A1754E">
              <w:rPr>
                <w:rFonts w:cs="Times New Roman"/>
                <w:b/>
                <w:bCs/>
                <w:szCs w:val="24"/>
                <w:u w:val="single"/>
              </w:rPr>
              <w:t>There Is Also the Fact of The Matter That</w:t>
            </w:r>
            <w:r w:rsidRPr="00A1754E">
              <w:rPr>
                <w:rFonts w:cs="Times New Roman"/>
                <w:szCs w:val="24"/>
              </w:rPr>
              <w:t>: --</w:t>
            </w:r>
          </w:p>
          <w:p w14:paraId="03FAA71C" w14:textId="77777777" w:rsidR="00804267" w:rsidRDefault="00804267" w:rsidP="00B654EB">
            <w:pPr>
              <w:pStyle w:val="ListParagraph"/>
              <w:ind w:left="861" w:firstLine="0"/>
              <w:rPr>
                <w:rFonts w:cs="Times New Roman"/>
                <w:szCs w:val="24"/>
              </w:rPr>
            </w:pPr>
          </w:p>
          <w:p w14:paraId="3587C2B2" w14:textId="77777777" w:rsidR="00804267" w:rsidRDefault="00804267" w:rsidP="00B654EB">
            <w:pPr>
              <w:pStyle w:val="ListParagraph"/>
              <w:ind w:left="861" w:firstLine="0"/>
              <w:rPr>
                <w:rFonts w:cs="Times New Roman"/>
                <w:szCs w:val="24"/>
              </w:rPr>
            </w:pPr>
          </w:p>
          <w:p w14:paraId="57257B8B" w14:textId="77777777" w:rsidR="00804267" w:rsidRDefault="00804267" w:rsidP="00B654EB">
            <w:pPr>
              <w:pStyle w:val="ListParagraph"/>
              <w:ind w:left="861" w:firstLine="0"/>
              <w:rPr>
                <w:rFonts w:cs="Times New Roman"/>
                <w:szCs w:val="24"/>
              </w:rPr>
            </w:pPr>
          </w:p>
          <w:p w14:paraId="5294A75B" w14:textId="77777777" w:rsidR="00804267" w:rsidRDefault="00804267" w:rsidP="00B654EB">
            <w:pPr>
              <w:pStyle w:val="ListParagraph"/>
              <w:ind w:left="861" w:firstLine="0"/>
              <w:rPr>
                <w:rFonts w:cs="Times New Roman"/>
                <w:szCs w:val="24"/>
              </w:rPr>
            </w:pPr>
          </w:p>
          <w:p w14:paraId="103E5F7B" w14:textId="77777777" w:rsidR="00804267" w:rsidRDefault="00804267" w:rsidP="00B654EB">
            <w:pPr>
              <w:pStyle w:val="ListParagraph"/>
              <w:ind w:left="861" w:firstLine="0"/>
              <w:rPr>
                <w:rFonts w:cs="Times New Roman"/>
                <w:szCs w:val="24"/>
              </w:rPr>
            </w:pPr>
          </w:p>
          <w:p w14:paraId="44757174" w14:textId="77777777" w:rsidR="00804267" w:rsidRDefault="00804267" w:rsidP="00B654EB">
            <w:pPr>
              <w:pStyle w:val="ListParagraph"/>
              <w:ind w:left="861" w:firstLine="0"/>
              <w:rPr>
                <w:rFonts w:cs="Times New Roman"/>
                <w:szCs w:val="24"/>
              </w:rPr>
            </w:pPr>
          </w:p>
          <w:p w14:paraId="33621013" w14:textId="77777777" w:rsidR="00804267" w:rsidRDefault="00804267" w:rsidP="00B654EB">
            <w:pPr>
              <w:pStyle w:val="ListParagraph"/>
              <w:ind w:left="861" w:firstLine="0"/>
              <w:rPr>
                <w:rFonts w:cs="Times New Roman"/>
                <w:szCs w:val="24"/>
              </w:rPr>
            </w:pPr>
          </w:p>
          <w:p w14:paraId="71B8A8F6" w14:textId="77777777" w:rsidR="00804267" w:rsidRPr="00B654EB" w:rsidRDefault="00804267" w:rsidP="00B654EB">
            <w:pPr>
              <w:pStyle w:val="ListParagraph"/>
              <w:ind w:left="861" w:firstLine="0"/>
              <w:rPr>
                <w:rFonts w:cs="Times New Roman"/>
                <w:szCs w:val="24"/>
              </w:rPr>
            </w:pPr>
          </w:p>
          <w:p w14:paraId="3C78EEB5" w14:textId="77777777" w:rsidR="00B654EB" w:rsidRPr="00B654EB" w:rsidRDefault="000A737F" w:rsidP="00B654EB">
            <w:pPr>
              <w:pStyle w:val="ListParagraph"/>
              <w:numPr>
                <w:ilvl w:val="0"/>
                <w:numId w:val="227"/>
              </w:numPr>
              <w:rPr>
                <w:rFonts w:cs="Times New Roman"/>
                <w:szCs w:val="24"/>
              </w:rPr>
            </w:pPr>
            <w:r w:rsidRPr="00B654EB">
              <w:rPr>
                <w:rFonts w:cs="Times New Roman"/>
                <w:b/>
                <w:bCs/>
                <w:szCs w:val="24"/>
                <w:u w:val="single"/>
                <w:lang w:eastAsia="en-GB"/>
              </w:rPr>
              <w:t>Legal Context:</w:t>
            </w:r>
          </w:p>
          <w:p w14:paraId="45808869"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i/>
                <w:iCs/>
                <w:szCs w:val="24"/>
                <w:u w:val="single"/>
                <w:lang w:eastAsia="en-GB"/>
              </w:rPr>
              <w:t>Dunn v Durham County Council</w:t>
            </w:r>
            <w:r w:rsidRPr="001C7C25">
              <w:rPr>
                <w:rFonts w:cs="Times New Roman"/>
                <w:b/>
                <w:bCs/>
                <w:szCs w:val="24"/>
                <w:u w:val="single"/>
                <w:lang w:eastAsia="en-GB"/>
              </w:rPr>
              <w:t xml:space="preserve"> [2012] EWCA Civ. 1654: </w:t>
            </w:r>
            <w:r w:rsidRPr="001C7C25">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6EFE0C71"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 xml:space="preserve">Data Protection Act (DPA): </w:t>
            </w:r>
            <w:r w:rsidRPr="001C7C25">
              <w:rPr>
                <w:rFonts w:cs="Times New Roman"/>
                <w:szCs w:val="24"/>
                <w:lang w:eastAsia="en-GB"/>
              </w:rPr>
              <w:t>The claimant cites Section 35 of the DPA, which allows for data protection exemptions in litigation or proceedings.</w:t>
            </w:r>
          </w:p>
          <w:p w14:paraId="23304543"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Civil Procedure Rules (CPR):</w:t>
            </w:r>
            <w:r w:rsidRPr="001C7C25">
              <w:rPr>
                <w:rFonts w:cs="Times New Roman"/>
                <w:szCs w:val="24"/>
                <w:lang w:eastAsia="en-GB"/>
              </w:rPr>
              <w:t xml:space="preserve"> The CPR governs civil litigation in the UK and underscores the duty of full disclosure.</w:t>
            </w:r>
          </w:p>
          <w:p w14:paraId="0DDDD8B6" w14:textId="38B626F6"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Human Rights Act:</w:t>
            </w:r>
            <w:r w:rsidRPr="001C7C25">
              <w:rPr>
                <w:rFonts w:cs="Times New Roman"/>
                <w:szCs w:val="24"/>
                <w:lang w:eastAsia="en-GB"/>
              </w:rPr>
              <w:t xml:space="preserve"> The Human Rights Act, incorporating the European Convention on Human Rights (ECHR), plays a crucial role in balancing disclosure and privacy rights</w:t>
            </w:r>
            <w:r w:rsidR="00570413">
              <w:rPr>
                <w:rFonts w:cs="Times New Roman"/>
                <w:szCs w:val="24"/>
                <w:lang w:eastAsia="en-GB"/>
              </w:rPr>
              <w:t xml:space="preserve"> in respect of these claims.</w:t>
            </w:r>
          </w:p>
          <w:p w14:paraId="3E3655A6" w14:textId="77777777" w:rsidR="00B654EB" w:rsidRDefault="00B654EB" w:rsidP="00B654EB">
            <w:pPr>
              <w:pStyle w:val="ListParagraph"/>
              <w:ind w:left="861" w:firstLine="0"/>
              <w:rPr>
                <w:rFonts w:cs="Times New Roman"/>
                <w:szCs w:val="24"/>
              </w:rPr>
            </w:pPr>
          </w:p>
          <w:p w14:paraId="1912472B" w14:textId="77777777" w:rsidR="000E5C5C" w:rsidRDefault="000E5C5C" w:rsidP="00B654EB">
            <w:pPr>
              <w:pStyle w:val="ListParagraph"/>
              <w:ind w:left="861" w:firstLine="0"/>
              <w:rPr>
                <w:rFonts w:cs="Times New Roman"/>
                <w:szCs w:val="24"/>
              </w:rPr>
            </w:pPr>
          </w:p>
          <w:p w14:paraId="702AFFF2" w14:textId="180C379E" w:rsidR="00804267" w:rsidRPr="00804267" w:rsidRDefault="000E5C5C" w:rsidP="00804267">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6797A4E6" w14:textId="77777777" w:rsidR="00804267" w:rsidRDefault="00804267" w:rsidP="00804267">
            <w:pPr>
              <w:rPr>
                <w:rFonts w:cs="Times New Roman"/>
                <w:color w:val="ED7D31" w:themeColor="accent2"/>
                <w:szCs w:val="24"/>
              </w:rPr>
            </w:pPr>
          </w:p>
          <w:p w14:paraId="2450AD53" w14:textId="5B137C58" w:rsidR="00804267" w:rsidRDefault="00804267" w:rsidP="00804267">
            <w:pPr>
              <w:pStyle w:val="ListParagraph"/>
              <w:numPr>
                <w:ilvl w:val="0"/>
                <w:numId w:val="232"/>
              </w:numPr>
            </w:pPr>
            <w:r w:rsidRPr="00804267">
              <w:rPr>
                <w:rFonts w:cs="Times New Roman"/>
                <w:b/>
                <w:bCs/>
                <w:szCs w:val="24"/>
                <w:u w:val="single"/>
              </w:rPr>
              <w:lastRenderedPageBreak/>
              <w:t>File Location:</w:t>
            </w:r>
            <w:r w:rsidRPr="007C1A15">
              <w:t xml:space="preserve"> --</w:t>
            </w:r>
            <w:r w:rsidR="00CC3C03">
              <w:t xml:space="preserve"> </w:t>
            </w:r>
            <w:r w:rsidR="00CC3C03" w:rsidRPr="00CC3C03">
              <w:t>Simon-</w:t>
            </w:r>
            <w:r w:rsidR="00CC3C03">
              <w:t xml:space="preserve">Response </w:t>
            </w:r>
            <w:r w:rsidR="00CC3C03" w:rsidRPr="00CC3C03">
              <w:t>Bundle</w:t>
            </w:r>
          </w:p>
          <w:p w14:paraId="3C5EDA63" w14:textId="6746A1AD" w:rsidR="00CC3C03" w:rsidRDefault="00804267" w:rsidP="00CC3C03">
            <w:pPr>
              <w:pStyle w:val="ListParagraph"/>
              <w:numPr>
                <w:ilvl w:val="0"/>
                <w:numId w:val="234"/>
              </w:numPr>
              <w:rPr>
                <w:rFonts w:cs="Times New Roman"/>
                <w:szCs w:val="24"/>
                <w:u w:val="single"/>
              </w:rPr>
            </w:pPr>
            <w:r w:rsidRPr="00804267">
              <w:rPr>
                <w:rFonts w:cs="Times New Roman"/>
                <w:szCs w:val="24"/>
                <w:u w:val="single"/>
              </w:rPr>
              <w:t>The-Asbo-Files-10-09-2023\1. The Asbo Original Files\1 Asbo Original Files1\2. ASBO-Bundles\6 Simon-Bundle</w:t>
            </w:r>
          </w:p>
          <w:p w14:paraId="18F76ECE" w14:textId="77777777" w:rsidR="00CC3C03" w:rsidRPr="00CC3C03" w:rsidRDefault="00CC3C03" w:rsidP="00CC3C03">
            <w:pPr>
              <w:pStyle w:val="ListParagraph"/>
              <w:ind w:left="1221" w:firstLine="0"/>
              <w:rPr>
                <w:rFonts w:cs="Times New Roman"/>
                <w:szCs w:val="24"/>
                <w:u w:val="single"/>
              </w:rPr>
            </w:pPr>
          </w:p>
          <w:p w14:paraId="20B9CEE0" w14:textId="18521F6B" w:rsidR="00CC3C03" w:rsidRDefault="00CC3C03" w:rsidP="00804267">
            <w:pPr>
              <w:rPr>
                <w:rFonts w:cs="Times New Roman"/>
                <w:color w:val="ED7D31" w:themeColor="accent2"/>
                <w:szCs w:val="24"/>
              </w:rPr>
            </w:pPr>
            <w:r>
              <w:rPr>
                <w:rFonts w:cs="Times New Roman"/>
                <w:color w:val="ED7D31" w:themeColor="accent2"/>
                <w:szCs w:val="24"/>
              </w:rPr>
              <w:t>*************</w:t>
            </w:r>
          </w:p>
          <w:p w14:paraId="6E17C04F" w14:textId="77777777" w:rsidR="00CC3C03" w:rsidRDefault="00CC3C03" w:rsidP="00804267">
            <w:pPr>
              <w:rPr>
                <w:rFonts w:cs="Times New Roman"/>
                <w:color w:val="ED7D31" w:themeColor="accent2"/>
                <w:szCs w:val="24"/>
              </w:rPr>
            </w:pPr>
          </w:p>
          <w:p w14:paraId="15AD7CA1" w14:textId="77777777" w:rsidR="00CC3C03" w:rsidRDefault="00CC3C03" w:rsidP="00CC3C03">
            <w:pPr>
              <w:ind w:left="0" w:firstLine="0"/>
              <w:rPr>
                <w:rFonts w:cs="Times New Roman"/>
                <w:color w:val="ED7D31" w:themeColor="accent2"/>
                <w:szCs w:val="24"/>
              </w:rPr>
            </w:pPr>
          </w:p>
          <w:p w14:paraId="1D06AE12" w14:textId="77777777" w:rsidR="00804267" w:rsidRPr="00804267" w:rsidRDefault="00804267" w:rsidP="00804267">
            <w:pPr>
              <w:rPr>
                <w:rFonts w:cs="Times New Roman"/>
                <w:color w:val="ED7D31" w:themeColor="accent2"/>
                <w:szCs w:val="24"/>
              </w:rPr>
            </w:pPr>
          </w:p>
          <w:p w14:paraId="714B4754" w14:textId="77777777" w:rsidR="00804267" w:rsidRDefault="00804267" w:rsidP="00804267">
            <w:pPr>
              <w:pStyle w:val="ListParagraph"/>
              <w:numPr>
                <w:ilvl w:val="0"/>
                <w:numId w:val="232"/>
              </w:numPr>
            </w:pPr>
            <w:r w:rsidRPr="00804267">
              <w:rPr>
                <w:rFonts w:cs="Times New Roman"/>
                <w:b/>
                <w:bCs/>
                <w:szCs w:val="24"/>
                <w:u w:val="single"/>
              </w:rPr>
              <w:t>F</w:t>
            </w:r>
            <w:r w:rsidRPr="00804267">
              <w:rPr>
                <w:rFonts w:cs="Times New Roman"/>
                <w:b/>
                <w:bCs/>
                <w:szCs w:val="24"/>
                <w:u w:val="single"/>
              </w:rPr>
              <w:t>ile Location:</w:t>
            </w:r>
            <w:r w:rsidRPr="007C1A15">
              <w:t xml:space="preserve"> --</w:t>
            </w:r>
          </w:p>
          <w:p w14:paraId="0BA92E75" w14:textId="77777777" w:rsidR="00804267" w:rsidRPr="00804267" w:rsidRDefault="00804267" w:rsidP="00804267">
            <w:pPr>
              <w:pStyle w:val="ListParagraph"/>
              <w:numPr>
                <w:ilvl w:val="0"/>
                <w:numId w:val="233"/>
              </w:numPr>
              <w:rPr>
                <w:color w:val="0000FF"/>
                <w:u w:val="single"/>
              </w:rPr>
            </w:pPr>
            <w:r w:rsidRPr="00804267">
              <w:rPr>
                <w:u w:val="single"/>
              </w:rPr>
              <w:t xml:space="preserve">The-Asbo-Files-10-09-2023 / Evidence / </w:t>
            </w:r>
            <w:r w:rsidRPr="00804267">
              <w:rPr>
                <w:color w:val="FF0000"/>
                <w:u w:val="single"/>
              </w:rPr>
              <w:t>Dunn v Durham County Council [2012] EWCA Civ. 1654</w:t>
            </w:r>
          </w:p>
          <w:p w14:paraId="40014462" w14:textId="77777777" w:rsidR="00804267" w:rsidRDefault="00804267" w:rsidP="00804267">
            <w:pPr>
              <w:pStyle w:val="ListParagraph"/>
              <w:ind w:left="1221" w:firstLine="0"/>
            </w:pPr>
          </w:p>
          <w:p w14:paraId="3A6A1AFB" w14:textId="1A6D61BD" w:rsidR="00804267" w:rsidRPr="00804267" w:rsidRDefault="00804267" w:rsidP="00804267">
            <w:pPr>
              <w:pStyle w:val="ListParagraph"/>
              <w:numPr>
                <w:ilvl w:val="0"/>
                <w:numId w:val="232"/>
              </w:numPr>
            </w:pPr>
            <w:r w:rsidRPr="00804267">
              <w:rPr>
                <w:rFonts w:cs="Times New Roman"/>
                <w:b/>
                <w:bCs/>
                <w:szCs w:val="24"/>
                <w:u w:val="single"/>
              </w:rPr>
              <w:t>Exhibit Of File Above</w:t>
            </w:r>
          </w:p>
          <w:p w14:paraId="122BA140" w14:textId="23FBBC71" w:rsidR="00804267" w:rsidRPr="00916A73" w:rsidRDefault="00804267" w:rsidP="000E5C5C">
            <w:pPr>
              <w:pStyle w:val="ListParagraph"/>
              <w:ind w:left="861" w:firstLine="0"/>
              <w:rPr>
                <w:rFonts w:cs="Times New Roman"/>
                <w:szCs w:val="24"/>
              </w:rPr>
            </w:pPr>
            <w:r>
              <w:rPr>
                <w:rFonts w:cs="Times New Roman"/>
                <w:szCs w:val="24"/>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403"/>
            </w:tblGrid>
            <w:tr w:rsidR="000E5C5C" w:rsidRPr="001C7C25" w14:paraId="41A4BD96" w14:textId="77777777" w:rsidTr="00B7230F">
              <w:trPr>
                <w:trHeight w:val="409"/>
                <w:jc w:val="center"/>
              </w:trPr>
              <w:tc>
                <w:tcPr>
                  <w:tcW w:w="8403" w:type="dxa"/>
                </w:tcPr>
                <w:p w14:paraId="2FB4BAEC" w14:textId="77777777" w:rsidR="000E5C5C" w:rsidRDefault="000E5C5C" w:rsidP="000E5C5C">
                  <w:pPr>
                    <w:shd w:val="clear" w:color="auto" w:fill="FFFFFF"/>
                    <w:spacing w:after="160"/>
                    <w:ind w:left="360" w:firstLine="0"/>
                    <w:contextualSpacing/>
                    <w:rPr>
                      <w:rFonts w:eastAsia="Times New Roman" w:cs="Times New Roman"/>
                      <w:color w:val="000000"/>
                      <w:kern w:val="0"/>
                      <w:szCs w:val="24"/>
                      <w:lang w:eastAsia="en-GB"/>
                      <w14:ligatures w14:val="none"/>
                    </w:rPr>
                  </w:pPr>
                </w:p>
                <w:p w14:paraId="4373B365" w14:textId="77777777" w:rsidR="000E5C5C" w:rsidRDefault="000E5C5C" w:rsidP="000E5C5C">
                  <w:pPr>
                    <w:ind w:left="357"/>
                    <w:jc w:val="center"/>
                    <w:rPr>
                      <w:b/>
                      <w:bCs/>
                      <w:u w:val="single"/>
                    </w:rPr>
                  </w:pPr>
                  <w:r w:rsidRPr="00785F14">
                    <w:rPr>
                      <w:b/>
                      <w:bCs/>
                      <w:u w:val="single"/>
                    </w:rPr>
                    <w:t xml:space="preserve">Dunn </w:t>
                  </w:r>
                </w:p>
                <w:p w14:paraId="48B6045B" w14:textId="77777777" w:rsidR="000E5C5C" w:rsidRDefault="000E5C5C" w:rsidP="000E5C5C">
                  <w:pPr>
                    <w:ind w:left="357"/>
                    <w:jc w:val="center"/>
                    <w:rPr>
                      <w:b/>
                      <w:bCs/>
                      <w:u w:val="single"/>
                    </w:rPr>
                  </w:pPr>
                  <w:r w:rsidRPr="00785F14">
                    <w:rPr>
                      <w:b/>
                      <w:bCs/>
                      <w:u w:val="single"/>
                    </w:rPr>
                    <w:t xml:space="preserve">v </w:t>
                  </w:r>
                </w:p>
                <w:p w14:paraId="09D1E8A9" w14:textId="77777777" w:rsidR="000E5C5C" w:rsidRDefault="000E5C5C" w:rsidP="000E5C5C">
                  <w:pPr>
                    <w:ind w:left="357"/>
                    <w:jc w:val="center"/>
                    <w:rPr>
                      <w:b/>
                      <w:bCs/>
                      <w:u w:val="single"/>
                    </w:rPr>
                  </w:pPr>
                  <w:r w:rsidRPr="00785F14">
                    <w:rPr>
                      <w:b/>
                      <w:bCs/>
                      <w:u w:val="single"/>
                    </w:rPr>
                    <w:t>Durham County Council </w:t>
                  </w:r>
                </w:p>
                <w:p w14:paraId="54D74774" w14:textId="77777777" w:rsidR="000E5C5C" w:rsidRDefault="000E5C5C" w:rsidP="000E5C5C">
                  <w:pPr>
                    <w:ind w:left="357"/>
                    <w:jc w:val="center"/>
                    <w:rPr>
                      <w:b/>
                      <w:bCs/>
                      <w:u w:val="single"/>
                    </w:rPr>
                  </w:pPr>
                  <w:r w:rsidRPr="00785F14">
                    <w:rPr>
                      <w:b/>
                      <w:bCs/>
                      <w:u w:val="single"/>
                    </w:rPr>
                    <w:t>[2012] EWCA Civ. 1654</w:t>
                  </w:r>
                </w:p>
                <w:p w14:paraId="61DCFF7C" w14:textId="77777777" w:rsidR="000E5C5C" w:rsidRPr="00785F14" w:rsidRDefault="000E5C5C" w:rsidP="000E5C5C">
                  <w:pPr>
                    <w:ind w:left="357"/>
                    <w:jc w:val="center"/>
                    <w:rPr>
                      <w:b/>
                      <w:bCs/>
                      <w:u w:val="single"/>
                      <w:lang w:eastAsia="en-GB"/>
                    </w:rPr>
                  </w:pPr>
                </w:p>
                <w:p w14:paraId="764229C9" w14:textId="77777777" w:rsidR="000E5C5C" w:rsidRPr="00716ECF" w:rsidRDefault="000E5C5C" w:rsidP="000E5C5C">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6349F9E1" w14:textId="77777777" w:rsidR="000E5C5C" w:rsidRPr="001C7C25" w:rsidRDefault="000E5C5C" w:rsidP="000E5C5C">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w:t>
                  </w:r>
                  <w:r w:rsidRPr="001C7C25">
                    <w:rPr>
                      <w:rFonts w:eastAsia="Calibri" w:cs="Times New Roman"/>
                      <w:color w:val="26282A"/>
                      <w:kern w:val="0"/>
                      <w:szCs w:val="24"/>
                      <w:shd w:val="clear" w:color="auto" w:fill="FFFFFF"/>
                      <w14:ligatures w14:val="none"/>
                    </w:rPr>
                    <w:t xml:space="preserve"> a</w:t>
                  </w:r>
                  <w:r w:rsidRPr="001C7C25">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2804224D" w14:textId="77777777" w:rsidR="000E5C5C" w:rsidRPr="001C7C25" w:rsidRDefault="000E5C5C" w:rsidP="000E5C5C">
                  <w:pPr>
                    <w:shd w:val="clear" w:color="auto" w:fill="FFFFFF"/>
                    <w:spacing w:after="160"/>
                    <w:ind w:left="720" w:firstLine="0"/>
                    <w:contextualSpacing/>
                    <w:rPr>
                      <w:rFonts w:eastAsia="Times New Roman" w:cs="Times New Roman"/>
                      <w:color w:val="000000"/>
                      <w:kern w:val="0"/>
                      <w:szCs w:val="24"/>
                      <w:lang w:eastAsia="en-GB"/>
                      <w14:ligatures w14:val="none"/>
                    </w:rPr>
                  </w:pPr>
                </w:p>
              </w:tc>
            </w:tr>
            <w:tr w:rsidR="000E5C5C" w:rsidRPr="001C7C25" w14:paraId="10993FB0" w14:textId="77777777" w:rsidTr="00B7230F">
              <w:trPr>
                <w:trHeight w:val="409"/>
                <w:jc w:val="center"/>
              </w:trPr>
              <w:tc>
                <w:tcPr>
                  <w:tcW w:w="8403" w:type="dxa"/>
                </w:tcPr>
                <w:p w14:paraId="680A069F" w14:textId="77777777" w:rsidR="000E5C5C" w:rsidRPr="00716ECF" w:rsidRDefault="000E5C5C" w:rsidP="000E5C5C">
                  <w:pPr>
                    <w:shd w:val="clear" w:color="auto" w:fill="FFFFFF"/>
                    <w:spacing w:after="160"/>
                    <w:ind w:left="0" w:firstLine="0"/>
                    <w:contextualSpacing/>
                    <w:rPr>
                      <w:rFonts w:eastAsia="Times New Roman" w:cs="Times New Roman"/>
                      <w:color w:val="000000"/>
                      <w:kern w:val="0"/>
                      <w:szCs w:val="24"/>
                      <w:lang w:eastAsia="en-GB"/>
                      <w14:ligatures w14:val="none"/>
                    </w:rPr>
                  </w:pPr>
                </w:p>
                <w:p w14:paraId="63ACE783" w14:textId="77777777" w:rsidR="000E5C5C" w:rsidRPr="00716ECF" w:rsidRDefault="000E5C5C" w:rsidP="000E5C5C">
                  <w:pPr>
                    <w:numPr>
                      <w:ilvl w:val="0"/>
                      <w:numId w:val="212"/>
                    </w:numPr>
                    <w:spacing w:after="160"/>
                    <w:contextualSpacing/>
                    <w:rPr>
                      <w:rFonts w:eastAsia="Calibri" w:cs="Times New Roman"/>
                      <w:b/>
                      <w:bCs/>
                      <w:color w:val="555555"/>
                      <w:kern w:val="0"/>
                      <w:szCs w:val="24"/>
                      <w:u w:val="single"/>
                      <w:shd w:val="clear" w:color="auto" w:fill="FFFFFF"/>
                      <w14:ligatures w14:val="none"/>
                    </w:rPr>
                  </w:pPr>
                  <w:r w:rsidRPr="00716ECF">
                    <w:rPr>
                      <w:rFonts w:eastAsia="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7B3A800D"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0E4F6F6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1871A5DA"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5AF4511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69D7E8B2" w14:textId="77777777" w:rsidR="000E5C5C" w:rsidRPr="00866FC1"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r w:rsidRPr="001C7C25">
                    <w:rPr>
                      <w:rFonts w:eastAsia="Calibri" w:cs="Times New Roman"/>
                      <w:i/>
                      <w:iCs/>
                      <w:kern w:val="0"/>
                      <w:szCs w:val="24"/>
                      <w14:ligatures w14:val="none"/>
                    </w:rPr>
                    <w:t>yet.</w:t>
                  </w:r>
                </w:p>
                <w:p w14:paraId="1B06F2D9"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749F1DCF"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lastRenderedPageBreak/>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17478A22"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2E8AFE9D"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255692B8"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054773D7" w14:textId="77777777" w:rsidR="000E5C5C" w:rsidRPr="00716ECF" w:rsidRDefault="000E5C5C" w:rsidP="000E5C5C">
                  <w:pPr>
                    <w:numPr>
                      <w:ilvl w:val="0"/>
                      <w:numId w:val="213"/>
                    </w:numPr>
                    <w:spacing w:after="160"/>
                    <w:ind w:left="720"/>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2133AE2A"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56AD376E"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E345D50"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49ECA48C" w14:textId="77777777" w:rsidR="000E5C5C" w:rsidRPr="00716ECF" w:rsidRDefault="000E5C5C" w:rsidP="000E5C5C">
                  <w:pPr>
                    <w:numPr>
                      <w:ilvl w:val="0"/>
                      <w:numId w:val="214"/>
                    </w:numPr>
                    <w:spacing w:after="160"/>
                    <w:ind w:left="1080"/>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16716A93" w14:textId="77777777" w:rsidR="000E5C5C" w:rsidRPr="00716ECF" w:rsidRDefault="000E5C5C" w:rsidP="000E5C5C">
                  <w:pPr>
                    <w:numPr>
                      <w:ilvl w:val="0"/>
                      <w:numId w:val="214"/>
                    </w:numPr>
                    <w:shd w:val="clear" w:color="auto" w:fill="FFFFFF"/>
                    <w:spacing w:after="160"/>
                    <w:ind w:left="1080"/>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18124978" w14:textId="77777777" w:rsidR="000E5C5C" w:rsidRPr="001C7C25" w:rsidRDefault="000E5C5C" w:rsidP="000E5C5C">
                  <w:pPr>
                    <w:pStyle w:val="ListParagraph"/>
                    <w:ind w:left="0" w:firstLine="0"/>
                    <w:rPr>
                      <w:rFonts w:cs="Times New Roman"/>
                      <w:b/>
                      <w:bCs/>
                      <w:szCs w:val="24"/>
                      <w:u w:val="single"/>
                    </w:rPr>
                  </w:pPr>
                  <w:r>
                    <w:rPr>
                      <w:rFonts w:cs="Times New Roman"/>
                      <w:b/>
                      <w:bCs/>
                      <w:szCs w:val="24"/>
                      <w:u w:val="single"/>
                    </w:rPr>
                    <w:t>End</w:t>
                  </w:r>
                </w:p>
              </w:tc>
            </w:tr>
          </w:tbl>
          <w:p w14:paraId="72D6F7C1" w14:textId="77777777" w:rsidR="000E5C5C" w:rsidRDefault="000E5C5C" w:rsidP="00B654EB">
            <w:pPr>
              <w:pStyle w:val="ListParagraph"/>
              <w:ind w:left="861" w:firstLine="0"/>
              <w:rPr>
                <w:rFonts w:cs="Times New Roman"/>
                <w:szCs w:val="24"/>
              </w:rPr>
            </w:pPr>
          </w:p>
          <w:p w14:paraId="5A22A44F" w14:textId="77777777" w:rsidR="000E5C5C" w:rsidRDefault="000E5C5C" w:rsidP="00B654EB">
            <w:pPr>
              <w:pStyle w:val="ListParagraph"/>
              <w:ind w:left="861" w:firstLine="0"/>
              <w:rPr>
                <w:rFonts w:cs="Times New Roman"/>
                <w:szCs w:val="24"/>
              </w:rPr>
            </w:pPr>
          </w:p>
          <w:p w14:paraId="125FC44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Civil Procedure Rules (CPR)</w:t>
            </w:r>
            <w:r w:rsidRPr="007C1A15">
              <w:rPr>
                <w:rFonts w:eastAsia="Times New Roman" w:cs="Times New Roman"/>
                <w:color w:val="374151"/>
                <w:kern w:val="0"/>
                <w:szCs w:val="24"/>
                <w:lang w:eastAsia="en-GB"/>
                <w14:ligatures w14:val="none"/>
              </w:rPr>
              <w:t>:</w:t>
            </w:r>
          </w:p>
          <w:p w14:paraId="7EF8BC3D"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75A6D1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Dunn v Durham County Council [2012] EWCA Civ. 1654</w:t>
            </w:r>
            <w:r w:rsidRPr="007C1A15">
              <w:rPr>
                <w:rFonts w:eastAsia="Times New Roman" w:cs="Times New Roman"/>
                <w:color w:val="374151"/>
                <w:kern w:val="0"/>
                <w:szCs w:val="24"/>
                <w:lang w:eastAsia="en-GB"/>
                <w14:ligatures w14:val="none"/>
              </w:rPr>
              <w:t>:</w:t>
            </w:r>
          </w:p>
          <w:p w14:paraId="5316F739"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33171B93"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Background of Dunn Case</w:t>
            </w:r>
            <w:r w:rsidRPr="007C1A15">
              <w:rPr>
                <w:rFonts w:eastAsia="Times New Roman" w:cs="Times New Roman"/>
                <w:color w:val="374151"/>
                <w:kern w:val="0"/>
                <w:szCs w:val="24"/>
                <w:lang w:eastAsia="en-GB"/>
                <w14:ligatures w14:val="none"/>
              </w:rPr>
              <w:t>:</w:t>
            </w:r>
          </w:p>
          <w:p w14:paraId="1889B66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7C1A15">
              <w:rPr>
                <w:rFonts w:eastAsia="Times New Roman" w:cs="Times New Roman"/>
                <w:color w:val="374151"/>
                <w:kern w:val="0"/>
                <w:szCs w:val="24"/>
                <w:lang w:eastAsia="en-GB"/>
                <w14:ligatures w14:val="none"/>
              </w:rPr>
              <w:t>center</w:t>
            </w:r>
            <w:proofErr w:type="spellEnd"/>
            <w:r w:rsidRPr="007C1A15">
              <w:rPr>
                <w:rFonts w:eastAsia="Times New Roman" w:cs="Times New Roman"/>
                <w:color w:val="374151"/>
                <w:kern w:val="0"/>
                <w:szCs w:val="24"/>
                <w:lang w:eastAsia="en-GB"/>
                <w14:ligatures w14:val="none"/>
              </w:rPr>
              <w:t xml:space="preserve"> for young people run by Durham County Council (DCC).</w:t>
            </w:r>
          </w:p>
          <w:p w14:paraId="7626C19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47DD9E9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1C19CD84"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district judge refused the claimant's request.</w:t>
            </w:r>
          </w:p>
          <w:p w14:paraId="24EDFF72"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claimant appealed to the circuit judge.</w:t>
            </w:r>
          </w:p>
          <w:p w14:paraId="596D7E9F"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lastRenderedPageBreak/>
              <w:t>Key Points from Dunn Case</w:t>
            </w:r>
            <w:r w:rsidRPr="007C1A15">
              <w:rPr>
                <w:rFonts w:eastAsia="Times New Roman" w:cs="Times New Roman"/>
                <w:color w:val="374151"/>
                <w:kern w:val="0"/>
                <w:szCs w:val="24"/>
                <w:lang w:eastAsia="en-GB"/>
                <w14:ligatures w14:val="none"/>
              </w:rPr>
              <w:t>:</w:t>
            </w:r>
          </w:p>
          <w:p w14:paraId="589F7B2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7944FF8D"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670CC9BE"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70A4723C"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burden of establishing necessity for denial of disclosure is on the party refusing to provide it.</w:t>
            </w:r>
          </w:p>
          <w:p w14:paraId="6FBF5D6F"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circuit judge's decision was unanimous.</w:t>
            </w:r>
          </w:p>
          <w:p w14:paraId="1B704C0F"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Implications and Application</w:t>
            </w:r>
            <w:r w:rsidRPr="007C1A15">
              <w:rPr>
                <w:rFonts w:eastAsia="Times New Roman" w:cs="Times New Roman"/>
                <w:color w:val="374151"/>
                <w:kern w:val="0"/>
                <w:szCs w:val="24"/>
                <w:lang w:eastAsia="en-GB"/>
                <w14:ligatures w14:val="none"/>
              </w:rPr>
              <w:t>:</w:t>
            </w:r>
          </w:p>
          <w:p w14:paraId="3E22A21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51B1CAA9"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CB8A1F8"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mentions the high threshold of the "necessity" test established in Dunn.</w:t>
            </w:r>
          </w:p>
          <w:p w14:paraId="422A622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6F03B7A5"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7CA93A76"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It is particularly relevant to claims involving social care, including issues like negligence and causation.</w:t>
            </w:r>
          </w:p>
          <w:p w14:paraId="0334B516"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Intentions and Actions</w:t>
            </w:r>
            <w:r w:rsidRPr="007C1A15">
              <w:rPr>
                <w:rFonts w:eastAsia="Times New Roman" w:cs="Times New Roman"/>
                <w:color w:val="374151"/>
                <w:kern w:val="0"/>
                <w:szCs w:val="24"/>
                <w:lang w:eastAsia="en-GB"/>
                <w14:ligatures w14:val="none"/>
              </w:rPr>
              <w:t>:</w:t>
            </w:r>
          </w:p>
          <w:p w14:paraId="1813B5FB"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 passage also outlines the author's intentions and actions:</w:t>
            </w:r>
          </w:p>
          <w:p w14:paraId="47391F60"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believe it is important to minimize damage.</w:t>
            </w:r>
          </w:p>
          <w:p w14:paraId="75757166"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358C59DB"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express willingness to negotiate under certain terms.</w:t>
            </w:r>
          </w:p>
          <w:p w14:paraId="645FED84" w14:textId="77777777" w:rsidR="00F128FD" w:rsidRPr="007C1A15" w:rsidRDefault="00F128FD" w:rsidP="00F128FD">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They intend to take the other party to court for criminal and civil wrongs if an agreement is not reached.</w:t>
            </w:r>
          </w:p>
          <w:p w14:paraId="4F27BB51" w14:textId="77777777" w:rsidR="00F128FD" w:rsidRPr="007C1A15" w:rsidRDefault="00F128FD" w:rsidP="00F128FD">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7C1A15">
              <w:rPr>
                <w:rFonts w:eastAsia="Times New Roman" w:cs="Times New Roman"/>
                <w:color w:val="374151"/>
                <w:kern w:val="0"/>
                <w:szCs w:val="24"/>
                <w:lang w:eastAsia="en-GB"/>
                <w14:ligatures w14:val="none"/>
              </w:rPr>
              <w:t>:</w:t>
            </w:r>
          </w:p>
          <w:p w14:paraId="4249EE83" w14:textId="77777777" w:rsidR="00F128FD" w:rsidRPr="007C1A15" w:rsidRDefault="00F128FD" w:rsidP="00F128FD">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These are references to specific legal acts, the Freedom of Information Act 2000 and The Insurance Act 2015, which may be relevant to the case or its legal implications.</w:t>
            </w:r>
          </w:p>
          <w:p w14:paraId="294FFA7F" w14:textId="77777777" w:rsidR="00F128FD" w:rsidRPr="007C1A15" w:rsidRDefault="00F128FD" w:rsidP="00F128FD">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eastAsia="Times New Roman" w:cs="Times New Roman"/>
                <w:color w:val="374151"/>
                <w:kern w:val="0"/>
                <w:szCs w:val="24"/>
                <w:lang w:eastAsia="en-GB"/>
                <w14:ligatures w14:val="none"/>
              </w:rPr>
            </w:pPr>
            <w:r w:rsidRPr="007C1A15">
              <w:rPr>
                <w:rFonts w:eastAsia="Times New Roman" w:cs="Times New Roman"/>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7C49AAFB" w14:textId="77777777" w:rsidR="00F128FD" w:rsidRPr="007C1A15" w:rsidRDefault="00F128FD" w:rsidP="00F128FD">
            <w:pPr>
              <w:pStyle w:val="ListParagraph"/>
              <w:ind w:left="0" w:firstLine="0"/>
              <w:rPr>
                <w:rFonts w:cs="Times New Roman"/>
                <w:b/>
                <w:bCs/>
                <w:szCs w:val="24"/>
                <w:u w:val="single"/>
              </w:rPr>
            </w:pPr>
          </w:p>
          <w:p w14:paraId="56370B44" w14:textId="77777777" w:rsidR="000E5C5C" w:rsidRPr="00B84F43" w:rsidRDefault="000E5C5C" w:rsidP="00B84F43">
            <w:pPr>
              <w:ind w:left="0" w:firstLine="0"/>
              <w:rPr>
                <w:rFonts w:cs="Times New Roman"/>
                <w:szCs w:val="24"/>
              </w:rPr>
            </w:pPr>
          </w:p>
          <w:p w14:paraId="2751D247" w14:textId="77777777" w:rsidR="00B654EB" w:rsidRPr="00B654EB" w:rsidRDefault="000A737F" w:rsidP="00B654EB">
            <w:pPr>
              <w:pStyle w:val="ListParagraph"/>
              <w:numPr>
                <w:ilvl w:val="0"/>
                <w:numId w:val="227"/>
              </w:numPr>
              <w:rPr>
                <w:rFonts w:cs="Times New Roman"/>
                <w:szCs w:val="24"/>
              </w:rPr>
            </w:pPr>
            <w:r w:rsidRPr="00B654EB">
              <w:rPr>
                <w:rFonts w:cs="Times New Roman"/>
                <w:b/>
                <w:bCs/>
                <w:szCs w:val="24"/>
                <w:u w:val="single"/>
                <w:lang w:eastAsia="en-GB"/>
              </w:rPr>
              <w:t>Compensation Claim:</w:t>
            </w:r>
          </w:p>
          <w:p w14:paraId="2C0F436A" w14:textId="37F2D8D7" w:rsidR="00B654EB" w:rsidRPr="00B654EB" w:rsidRDefault="00B654EB" w:rsidP="00B654EB">
            <w:pPr>
              <w:pStyle w:val="ListParagraph"/>
              <w:numPr>
                <w:ilvl w:val="0"/>
                <w:numId w:val="228"/>
              </w:numPr>
              <w:rPr>
                <w:rFonts w:cs="Times New Roman"/>
                <w:szCs w:val="24"/>
                <w:lang w:eastAsia="en-GB"/>
              </w:rPr>
            </w:pPr>
            <w:r w:rsidRPr="00B654EB">
              <w:rPr>
                <w:rFonts w:cs="Times New Roman"/>
                <w:szCs w:val="24"/>
                <w:lang w:eastAsia="en-GB"/>
              </w:rPr>
              <w:t xml:space="preserve">The Now Claimant seeks compensation for losses incurred due to the wrongful </w:t>
            </w:r>
            <w:r w:rsidR="00570413" w:rsidRPr="00B654EB">
              <w:rPr>
                <w:rFonts w:cs="Times New Roman"/>
                <w:szCs w:val="24"/>
                <w:lang w:eastAsia="en-GB"/>
              </w:rPr>
              <w:t>Asbo,</w:t>
            </w:r>
            <w:r w:rsidRPr="00B654EB">
              <w:rPr>
                <w:rFonts w:cs="Times New Roman"/>
                <w:szCs w:val="24"/>
                <w:lang w:eastAsia="en-GB"/>
              </w:rPr>
              <w:t xml:space="preserve"> including potential custodial sentences and fines for the other party involved. Negotiations are open, but legal action is imminent if an agreement cannot be reached.</w:t>
            </w:r>
          </w:p>
          <w:p w14:paraId="605EB33E" w14:textId="77777777" w:rsidR="00B654EB" w:rsidRPr="00B654EB" w:rsidRDefault="00B654EB" w:rsidP="00B654EB">
            <w:pPr>
              <w:pStyle w:val="ListParagraph"/>
              <w:ind w:left="861" w:firstLine="0"/>
              <w:rPr>
                <w:rFonts w:cs="Times New Roman"/>
                <w:szCs w:val="24"/>
              </w:rPr>
            </w:pPr>
          </w:p>
          <w:p w14:paraId="4001E288" w14:textId="77777777" w:rsidR="00BE50C2" w:rsidRPr="00BE50C2" w:rsidRDefault="000A737F" w:rsidP="00BE50C2">
            <w:pPr>
              <w:pStyle w:val="ListParagraph"/>
              <w:numPr>
                <w:ilvl w:val="0"/>
                <w:numId w:val="227"/>
              </w:numPr>
              <w:rPr>
                <w:rFonts w:cs="Times New Roman"/>
                <w:szCs w:val="24"/>
              </w:rPr>
            </w:pPr>
            <w:r w:rsidRPr="00B654EB">
              <w:rPr>
                <w:rFonts w:cs="Times New Roman"/>
                <w:b/>
                <w:bCs/>
                <w:szCs w:val="24"/>
                <w:u w:val="single"/>
                <w:lang w:eastAsia="en-GB"/>
              </w:rPr>
              <w:lastRenderedPageBreak/>
              <w:t>Other Considerations:</w:t>
            </w:r>
          </w:p>
          <w:p w14:paraId="456BE781"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79D06F8"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E214065" w14:textId="18FA16FA"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 xml:space="preserve">In summary, this case aims to rectify an alleged injustice by challenging the </w:t>
            </w:r>
            <w:r w:rsidR="000E5C5C" w:rsidRPr="001C7C25">
              <w:rPr>
                <w:rFonts w:cs="Times New Roman"/>
                <w:szCs w:val="24"/>
                <w:lang w:eastAsia="en-GB"/>
              </w:rPr>
              <w:t>Asbo</w:t>
            </w:r>
            <w:r w:rsidRPr="001C7C25">
              <w:rPr>
                <w:rFonts w:cs="Times New Roman"/>
                <w:szCs w:val="24"/>
                <w:lang w:eastAsia="en-GB"/>
              </w:rPr>
              <w:t xml:space="preserve"> and seeking compensation. The focus is on obtaining unredacted documents and upholding the principles of full disclosure and human rights in the legal process.</w:t>
            </w:r>
          </w:p>
          <w:p w14:paraId="1CB0368A" w14:textId="77777777" w:rsidR="00BE50C2" w:rsidRPr="001C7C25" w:rsidRDefault="00BE50C2" w:rsidP="00BE50C2">
            <w:pPr>
              <w:pStyle w:val="ListParagraph"/>
              <w:numPr>
                <w:ilvl w:val="0"/>
                <w:numId w:val="218"/>
              </w:numPr>
              <w:rPr>
                <w:rFonts w:cs="Times New Roman"/>
                <w:color w:val="ED7D31" w:themeColor="accent2"/>
                <w:szCs w:val="24"/>
                <w:lang w:eastAsia="en-GB"/>
              </w:rPr>
            </w:pPr>
            <w:r w:rsidRPr="001C7C25">
              <w:rPr>
                <w:rFonts w:cs="Times New Roman"/>
                <w:color w:val="ED7D31" w:themeColor="accent2"/>
                <w:szCs w:val="24"/>
                <w:lang w:eastAsia="en-GB"/>
              </w:rPr>
              <w:t>******</w:t>
            </w:r>
          </w:p>
          <w:p w14:paraId="25AFC10C" w14:textId="77777777" w:rsidR="00BE50C2" w:rsidRPr="00B84F43" w:rsidRDefault="00BE50C2" w:rsidP="00B84F43">
            <w:pPr>
              <w:ind w:left="0" w:firstLine="0"/>
              <w:rPr>
                <w:rFonts w:cs="Times New Roman"/>
                <w:szCs w:val="24"/>
              </w:rPr>
            </w:pPr>
          </w:p>
          <w:p w14:paraId="4D718754" w14:textId="71EA2E5F" w:rsidR="000A737F" w:rsidRPr="00BE50C2" w:rsidRDefault="00BE50C2" w:rsidP="00BE50C2">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5594276B" w14:textId="77777777" w:rsidR="00B654EB" w:rsidRPr="00BE50C2" w:rsidRDefault="00B654EB" w:rsidP="00BE50C2">
            <w:pPr>
              <w:pStyle w:val="ListParagraph"/>
              <w:numPr>
                <w:ilvl w:val="0"/>
                <w:numId w:val="228"/>
              </w:numPr>
              <w:rPr>
                <w:rFonts w:cs="Times New Roman"/>
                <w:szCs w:val="24"/>
                <w:lang w:eastAsia="en-GB"/>
              </w:rPr>
            </w:pPr>
            <w:r w:rsidRPr="00BE50C2">
              <w:rPr>
                <w:rFonts w:cs="Times New Roman"/>
                <w:szCs w:val="24"/>
                <w:lang w:eastAsia="en-GB"/>
              </w:rPr>
              <w:t>Given these reasons, it is evident that there are substantial issues with the case data and documentation related to the police CAD’S.</w:t>
            </w:r>
          </w:p>
          <w:p w14:paraId="2FB9059F" w14:textId="77777777" w:rsidR="00B654EB" w:rsidRPr="00BE50C2" w:rsidRDefault="00B654EB" w:rsidP="00BE50C2">
            <w:pPr>
              <w:pStyle w:val="ListParagraph"/>
              <w:numPr>
                <w:ilvl w:val="0"/>
                <w:numId w:val="228"/>
              </w:numPr>
              <w:rPr>
                <w:rFonts w:cs="Times New Roman"/>
                <w:szCs w:val="24"/>
                <w:lang w:eastAsia="en-GB"/>
              </w:rPr>
            </w:pPr>
            <w:r w:rsidRPr="00BE50C2">
              <w:rPr>
                <w:rFonts w:cs="Times New Roman"/>
                <w:szCs w:val="24"/>
                <w:lang w:eastAsia="en-GB"/>
              </w:rPr>
              <w:t>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revaluation of the case to ensure justice is served.</w:t>
            </w:r>
          </w:p>
          <w:p w14:paraId="68195EC1" w14:textId="77777777" w:rsidR="00B654EB" w:rsidRDefault="00B654EB" w:rsidP="00B654EB">
            <w:pPr>
              <w:pStyle w:val="ListParagraph"/>
              <w:ind w:left="0" w:firstLine="0"/>
              <w:rPr>
                <w:rFonts w:cs="Times New Roman"/>
                <w:b/>
                <w:bCs/>
                <w:szCs w:val="24"/>
                <w:u w:val="single"/>
              </w:rPr>
            </w:pPr>
          </w:p>
          <w:p w14:paraId="6A19BBFB" w14:textId="3D6BB52E" w:rsidR="00BE50C2" w:rsidRPr="00BE50C2" w:rsidRDefault="00BE50C2" w:rsidP="00BE50C2">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17616EC5" w14:textId="30550295" w:rsidR="000A737F" w:rsidRPr="00BE50C2" w:rsidRDefault="00B654EB" w:rsidP="00BE50C2">
            <w:pPr>
              <w:pStyle w:val="ListParagraph"/>
              <w:numPr>
                <w:ilvl w:val="0"/>
                <w:numId w:val="228"/>
              </w:numPr>
              <w:rPr>
                <w:rFonts w:cs="Times New Roman"/>
                <w:b/>
                <w:bCs/>
                <w:szCs w:val="24"/>
                <w:u w:val="single"/>
              </w:rPr>
            </w:pPr>
            <w:r w:rsidRPr="00BE50C2">
              <w:rPr>
                <w:rFonts w:cs="Times New Roman"/>
                <w:szCs w:val="24"/>
              </w:rPr>
              <w:t xml:space="preserve">Contained within the </w:t>
            </w:r>
            <w:r w:rsidRPr="00BE50C2">
              <w:rPr>
                <w:rFonts w:cs="Times New Roman"/>
                <w:color w:val="ED7D31" w:themeColor="accent2"/>
                <w:szCs w:val="24"/>
              </w:rPr>
              <w:t xml:space="preserve">**** </w:t>
            </w:r>
            <w:r w:rsidRPr="00BE50C2">
              <w:rPr>
                <w:rFonts w:cs="Times New Roman"/>
                <w:szCs w:val="24"/>
              </w:rPr>
              <w:t xml:space="preserve"> is Our List of categorised Police Emergency Dispatch Cads:</w:t>
            </w:r>
          </w:p>
          <w:p w14:paraId="642B4D98" w14:textId="77777777" w:rsidR="000A737F" w:rsidRPr="001C7C25" w:rsidRDefault="000A737F" w:rsidP="00B7230F">
            <w:pPr>
              <w:pStyle w:val="ListParagraph"/>
              <w:ind w:left="0" w:firstLine="0"/>
              <w:rPr>
                <w:rFonts w:cs="Times New Roman"/>
                <w:b/>
                <w:bCs/>
                <w:szCs w:val="24"/>
                <w:u w:val="single"/>
              </w:rPr>
            </w:pPr>
          </w:p>
          <w:p w14:paraId="6C4CB81A" w14:textId="36B2221A" w:rsidR="000A737F" w:rsidRPr="001C7C25" w:rsidRDefault="00312C4A" w:rsidP="00B7230F">
            <w:pPr>
              <w:pStyle w:val="ListParagraph"/>
              <w:ind w:left="0" w:firstLine="0"/>
              <w:rPr>
                <w:rFonts w:cs="Times New Roman"/>
                <w:b/>
                <w:bCs/>
                <w:szCs w:val="24"/>
                <w:u w:val="single"/>
              </w:rPr>
            </w:pPr>
            <w:r>
              <w:rPr>
                <w:rFonts w:cs="Times New Roman"/>
                <w:b/>
                <w:bCs/>
                <w:szCs w:val="24"/>
                <w:u w:val="single"/>
              </w:rPr>
              <w:t>END</w:t>
            </w:r>
          </w:p>
        </w:tc>
      </w:tr>
    </w:tbl>
    <w:p w14:paraId="62ADAA4F" w14:textId="77777777" w:rsidR="00670163" w:rsidRDefault="00670163"/>
    <w:p w14:paraId="6BEFEA1D" w14:textId="77777777" w:rsidR="00670163" w:rsidRDefault="00670163"/>
    <w:p w14:paraId="776D8493" w14:textId="77777777" w:rsidR="00670163" w:rsidRDefault="00670163"/>
    <w:p w14:paraId="14D689E5" w14:textId="77777777" w:rsidR="00C67026" w:rsidRDefault="00C67026" w:rsidP="00A552FA">
      <w:pPr>
        <w:ind w:left="0" w:firstLine="0"/>
      </w:pPr>
    </w:p>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2EF42EF"/>
    <w:multiLevelType w:val="hybridMultilevel"/>
    <w:tmpl w:val="EEEEBC9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 w15:restartNumberingAfterBreak="0">
    <w:nsid w:val="04252D5D"/>
    <w:multiLevelType w:val="hybridMultilevel"/>
    <w:tmpl w:val="F1222CE2"/>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8A5CD2"/>
    <w:multiLevelType w:val="multilevel"/>
    <w:tmpl w:val="4328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08832991"/>
    <w:multiLevelType w:val="hybridMultilevel"/>
    <w:tmpl w:val="A5ECCB36"/>
    <w:lvl w:ilvl="0" w:tplc="2AD47AB6">
      <w:start w:val="1"/>
      <w:numFmt w:val="decimal"/>
      <w:lvlText w:val="(%1)"/>
      <w:lvlJc w:val="left"/>
      <w:pPr>
        <w:ind w:left="720" w:hanging="360"/>
      </w:pPr>
      <w:rPr>
        <w:rFonts w:ascii="Arial" w:hAnsi="Arial" w:cs="Arial" w:hint="default"/>
        <w:b/>
        <w:bCs/>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4"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5"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9"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7" w15:restartNumberingAfterBreak="0">
    <w:nsid w:val="10751E59"/>
    <w:multiLevelType w:val="hybridMultilevel"/>
    <w:tmpl w:val="03F651A4"/>
    <w:lvl w:ilvl="0" w:tplc="51C457B0">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8"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40"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4D619D7"/>
    <w:multiLevelType w:val="hybridMultilevel"/>
    <w:tmpl w:val="B23884CE"/>
    <w:lvl w:ilvl="0" w:tplc="621077C6">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9" w15:restartNumberingAfterBreak="0">
    <w:nsid w:val="14FC3C93"/>
    <w:multiLevelType w:val="hybridMultilevel"/>
    <w:tmpl w:val="F5F8ECB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0"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2"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19797AB3"/>
    <w:multiLevelType w:val="hybridMultilevel"/>
    <w:tmpl w:val="2E6E8882"/>
    <w:lvl w:ilvl="0" w:tplc="102233BA">
      <w:start w:val="1"/>
      <w:numFmt w:val="decimal"/>
      <w:lvlText w:val="%1+"/>
      <w:lvlJc w:val="left"/>
      <w:pPr>
        <w:ind w:left="1074" w:hanging="360"/>
      </w:pPr>
      <w:rPr>
        <w:rFonts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54"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8"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2"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3"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4"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0B630A4"/>
    <w:multiLevelType w:val="hybridMultilevel"/>
    <w:tmpl w:val="6F1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1364B15"/>
    <w:multiLevelType w:val="hybridMultilevel"/>
    <w:tmpl w:val="0720D9F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21E63037"/>
    <w:multiLevelType w:val="hybridMultilevel"/>
    <w:tmpl w:val="6DA4A6C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0" w15:restartNumberingAfterBreak="0">
    <w:nsid w:val="242D18DA"/>
    <w:multiLevelType w:val="hybridMultilevel"/>
    <w:tmpl w:val="B9A8FFE0"/>
    <w:lvl w:ilvl="0" w:tplc="102233BA">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15:restartNumberingAfterBreak="0">
    <w:nsid w:val="257F4169"/>
    <w:multiLevelType w:val="hybridMultilevel"/>
    <w:tmpl w:val="8FCC25F6"/>
    <w:lvl w:ilvl="0" w:tplc="2AD47AB6">
      <w:start w:val="1"/>
      <w:numFmt w:val="decimal"/>
      <w:suff w:val="space"/>
      <w:lvlText w:val="(%1)"/>
      <w:lvlJc w:val="left"/>
      <w:pPr>
        <w:ind w:left="36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77"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79" w15:restartNumberingAfterBreak="0">
    <w:nsid w:val="2A552A36"/>
    <w:multiLevelType w:val="hybridMultilevel"/>
    <w:tmpl w:val="1172C626"/>
    <w:lvl w:ilvl="0" w:tplc="102233BA">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80"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4"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85"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D5972B3"/>
    <w:multiLevelType w:val="hybridMultilevel"/>
    <w:tmpl w:val="A31E5018"/>
    <w:lvl w:ilvl="0" w:tplc="102233BA">
      <w:start w:val="1"/>
      <w:numFmt w:val="decimal"/>
      <w:lvlText w:val="%1+"/>
      <w:lvlJc w:val="left"/>
      <w:pPr>
        <w:ind w:left="984" w:hanging="360"/>
      </w:pPr>
      <w:rPr>
        <w:rFonts w:hint="default"/>
        <w:b/>
        <w:bCs/>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87"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97"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1"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4"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2496386"/>
    <w:multiLevelType w:val="hybridMultilevel"/>
    <w:tmpl w:val="AE8A5204"/>
    <w:lvl w:ilvl="0" w:tplc="FFFFFFFF">
      <w:start w:val="1"/>
      <w:numFmt w:val="decimal"/>
      <w:lvlText w:val="%1+"/>
      <w:lvlJc w:val="left"/>
      <w:pPr>
        <w:ind w:left="1221" w:hanging="360"/>
      </w:pPr>
      <w:rPr>
        <w:rFonts w:hint="default"/>
        <w:b/>
        <w:bCs/>
        <w:color w:val="auto"/>
      </w:r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108"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35FE02C3"/>
    <w:multiLevelType w:val="hybridMultilevel"/>
    <w:tmpl w:val="AE6A8BBA"/>
    <w:lvl w:ilvl="0" w:tplc="FCA4BA60">
      <w:start w:val="1"/>
      <w:numFmt w:val="upperLetter"/>
      <w:lvlText w:val="%1."/>
      <w:lvlJc w:val="left"/>
      <w:pPr>
        <w:ind w:left="861" w:hanging="360"/>
      </w:pPr>
      <w:rPr>
        <w:rFonts w:hint="default"/>
        <w:b/>
        <w:bCs/>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11"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8"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2"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7"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28"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0"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115792D"/>
    <w:multiLevelType w:val="hybridMultilevel"/>
    <w:tmpl w:val="F4BEE14E"/>
    <w:lvl w:ilvl="0" w:tplc="0809000D">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2"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3" w15:restartNumberingAfterBreak="0">
    <w:nsid w:val="443557BA"/>
    <w:multiLevelType w:val="hybridMultilevel"/>
    <w:tmpl w:val="8988AA44"/>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34"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41"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80F37AE"/>
    <w:multiLevelType w:val="hybridMultilevel"/>
    <w:tmpl w:val="5082070C"/>
    <w:lvl w:ilvl="0" w:tplc="AA4496B4">
      <w:start w:val="1"/>
      <w:numFmt w:val="decimal"/>
      <w:suff w:val="space"/>
      <w:lvlText w:val="%1+"/>
      <w:lvlJc w:val="left"/>
      <w:pPr>
        <w:ind w:left="1221" w:hanging="360"/>
      </w:pPr>
      <w:rPr>
        <w:rFonts w:hint="default"/>
        <w:b/>
        <w:bCs/>
        <w:color w:val="auto"/>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43"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4"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1"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F2A3D6E"/>
    <w:multiLevelType w:val="hybridMultilevel"/>
    <w:tmpl w:val="9252F036"/>
    <w:lvl w:ilvl="0" w:tplc="F37ED03C">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53"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59"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1"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62"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5"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2"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3"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4"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5"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8"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1"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82"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83"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85"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7"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91"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93"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5C454F8"/>
    <w:multiLevelType w:val="hybridMultilevel"/>
    <w:tmpl w:val="4178E6EE"/>
    <w:lvl w:ilvl="0" w:tplc="0809000B">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97"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9"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03"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9"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12"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4"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215"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6"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8"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19"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0"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2"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4"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5" w15:restartNumberingAfterBreak="0">
    <w:nsid w:val="75342FB1"/>
    <w:multiLevelType w:val="hybridMultilevel"/>
    <w:tmpl w:val="C0A86246"/>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26"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7"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9"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0"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33"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5"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6" w15:restartNumberingAfterBreak="0">
    <w:nsid w:val="7EA83BC0"/>
    <w:multiLevelType w:val="hybridMultilevel"/>
    <w:tmpl w:val="F156FF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638710">
    <w:abstractNumId w:val="198"/>
  </w:num>
  <w:num w:numId="2" w16cid:durableId="926379539">
    <w:abstractNumId w:val="109"/>
  </w:num>
  <w:num w:numId="3" w16cid:durableId="1726681795">
    <w:abstractNumId w:val="138"/>
  </w:num>
  <w:num w:numId="4" w16cid:durableId="1709069044">
    <w:abstractNumId w:val="235"/>
  </w:num>
  <w:num w:numId="5" w16cid:durableId="245043741">
    <w:abstractNumId w:val="21"/>
  </w:num>
  <w:num w:numId="6" w16cid:durableId="423573922">
    <w:abstractNumId w:val="72"/>
  </w:num>
  <w:num w:numId="7" w16cid:durableId="1125587836">
    <w:abstractNumId w:val="25"/>
  </w:num>
  <w:num w:numId="8" w16cid:durableId="1383406466">
    <w:abstractNumId w:val="4"/>
  </w:num>
  <w:num w:numId="9" w16cid:durableId="2072996651">
    <w:abstractNumId w:val="75"/>
  </w:num>
  <w:num w:numId="10" w16cid:durableId="590237890">
    <w:abstractNumId w:val="47"/>
  </w:num>
  <w:num w:numId="11" w16cid:durableId="2029717360">
    <w:abstractNumId w:val="31"/>
  </w:num>
  <w:num w:numId="12" w16cid:durableId="1925723135">
    <w:abstractNumId w:val="130"/>
  </w:num>
  <w:num w:numId="13" w16cid:durableId="2141149413">
    <w:abstractNumId w:val="199"/>
  </w:num>
  <w:num w:numId="14" w16cid:durableId="447745452">
    <w:abstractNumId w:val="93"/>
  </w:num>
  <w:num w:numId="15" w16cid:durableId="1484657949">
    <w:abstractNumId w:val="60"/>
  </w:num>
  <w:num w:numId="16" w16cid:durableId="1582640290">
    <w:abstractNumId w:val="208"/>
  </w:num>
  <w:num w:numId="17" w16cid:durableId="911815728">
    <w:abstractNumId w:val="194"/>
  </w:num>
  <w:num w:numId="18" w16cid:durableId="1864317991">
    <w:abstractNumId w:val="0"/>
  </w:num>
  <w:num w:numId="19" w16cid:durableId="1841967735">
    <w:abstractNumId w:val="213"/>
  </w:num>
  <w:num w:numId="20" w16cid:durableId="750348361">
    <w:abstractNumId w:val="154"/>
  </w:num>
  <w:num w:numId="21" w16cid:durableId="289359607">
    <w:abstractNumId w:val="114"/>
  </w:num>
  <w:num w:numId="22" w16cid:durableId="1097600230">
    <w:abstractNumId w:val="77"/>
  </w:num>
  <w:num w:numId="23" w16cid:durableId="1803687675">
    <w:abstractNumId w:val="26"/>
  </w:num>
  <w:num w:numId="24" w16cid:durableId="1287926158">
    <w:abstractNumId w:val="176"/>
  </w:num>
  <w:num w:numId="25" w16cid:durableId="1663777493">
    <w:abstractNumId w:val="82"/>
  </w:num>
  <w:num w:numId="26" w16cid:durableId="1086148612">
    <w:abstractNumId w:val="29"/>
  </w:num>
  <w:num w:numId="27" w16cid:durableId="2129817220">
    <w:abstractNumId w:val="116"/>
  </w:num>
  <w:num w:numId="28" w16cid:durableId="271015842">
    <w:abstractNumId w:val="32"/>
  </w:num>
  <w:num w:numId="29" w16cid:durableId="338775471">
    <w:abstractNumId w:val="97"/>
  </w:num>
  <w:num w:numId="30" w16cid:durableId="2146120959">
    <w:abstractNumId w:val="120"/>
  </w:num>
  <w:num w:numId="31" w16cid:durableId="1504274116">
    <w:abstractNumId w:val="191"/>
  </w:num>
  <w:num w:numId="32" w16cid:durableId="996222466">
    <w:abstractNumId w:val="170"/>
  </w:num>
  <w:num w:numId="33" w16cid:durableId="1348824376">
    <w:abstractNumId w:val="126"/>
  </w:num>
  <w:num w:numId="34" w16cid:durableId="1544756785">
    <w:abstractNumId w:val="81"/>
  </w:num>
  <w:num w:numId="35" w16cid:durableId="1791896746">
    <w:abstractNumId w:val="219"/>
  </w:num>
  <w:num w:numId="36" w16cid:durableId="1002003787">
    <w:abstractNumId w:val="69"/>
  </w:num>
  <w:num w:numId="37" w16cid:durableId="1624849923">
    <w:abstractNumId w:val="27"/>
  </w:num>
  <w:num w:numId="38" w16cid:durableId="1206522374">
    <w:abstractNumId w:val="215"/>
  </w:num>
  <w:num w:numId="39" w16cid:durableId="547307003">
    <w:abstractNumId w:val="224"/>
  </w:num>
  <w:num w:numId="40" w16cid:durableId="249824200">
    <w:abstractNumId w:val="100"/>
  </w:num>
  <w:num w:numId="41" w16cid:durableId="963846208">
    <w:abstractNumId w:val="11"/>
  </w:num>
  <w:num w:numId="42" w16cid:durableId="1726759549">
    <w:abstractNumId w:val="6"/>
  </w:num>
  <w:num w:numId="43" w16cid:durableId="1927416948">
    <w:abstractNumId w:val="163"/>
  </w:num>
  <w:num w:numId="44" w16cid:durableId="1839927869">
    <w:abstractNumId w:val="54"/>
  </w:num>
  <w:num w:numId="45" w16cid:durableId="1326736810">
    <w:abstractNumId w:val="84"/>
  </w:num>
  <w:num w:numId="46" w16cid:durableId="35593385">
    <w:abstractNumId w:val="14"/>
  </w:num>
  <w:num w:numId="47" w16cid:durableId="1054891873">
    <w:abstractNumId w:val="46"/>
  </w:num>
  <w:num w:numId="48" w16cid:durableId="1333489309">
    <w:abstractNumId w:val="143"/>
  </w:num>
  <w:num w:numId="49" w16cid:durableId="1355183807">
    <w:abstractNumId w:val="63"/>
  </w:num>
  <w:num w:numId="50" w16cid:durableId="1159811127">
    <w:abstractNumId w:val="68"/>
  </w:num>
  <w:num w:numId="51" w16cid:durableId="495343872">
    <w:abstractNumId w:val="28"/>
  </w:num>
  <w:num w:numId="52" w16cid:durableId="286470512">
    <w:abstractNumId w:val="179"/>
  </w:num>
  <w:num w:numId="53" w16cid:durableId="1256403182">
    <w:abstractNumId w:val="148"/>
  </w:num>
  <w:num w:numId="54" w16cid:durableId="1407417055">
    <w:abstractNumId w:val="226"/>
  </w:num>
  <w:num w:numId="55" w16cid:durableId="483593270">
    <w:abstractNumId w:val="123"/>
  </w:num>
  <w:num w:numId="56" w16cid:durableId="767580800">
    <w:abstractNumId w:val="223"/>
  </w:num>
  <w:num w:numId="57" w16cid:durableId="904725455">
    <w:abstractNumId w:val="118"/>
  </w:num>
  <w:num w:numId="58" w16cid:durableId="1687252129">
    <w:abstractNumId w:val="61"/>
  </w:num>
  <w:num w:numId="59" w16cid:durableId="1703046012">
    <w:abstractNumId w:val="88"/>
  </w:num>
  <w:num w:numId="60" w16cid:durableId="1324167965">
    <w:abstractNumId w:val="164"/>
  </w:num>
  <w:num w:numId="61" w16cid:durableId="753356118">
    <w:abstractNumId w:val="204"/>
  </w:num>
  <w:num w:numId="62" w16cid:durableId="719984032">
    <w:abstractNumId w:val="153"/>
  </w:num>
  <w:num w:numId="63" w16cid:durableId="1507095664">
    <w:abstractNumId w:val="162"/>
  </w:num>
  <w:num w:numId="64" w16cid:durableId="1080565873">
    <w:abstractNumId w:val="221"/>
  </w:num>
  <w:num w:numId="65" w16cid:durableId="1402867373">
    <w:abstractNumId w:val="156"/>
  </w:num>
  <w:num w:numId="66" w16cid:durableId="794249662">
    <w:abstractNumId w:val="98"/>
  </w:num>
  <w:num w:numId="67" w16cid:durableId="1131753023">
    <w:abstractNumId w:val="222"/>
  </w:num>
  <w:num w:numId="68" w16cid:durableId="1661611906">
    <w:abstractNumId w:val="91"/>
  </w:num>
  <w:num w:numId="69" w16cid:durableId="1053967921">
    <w:abstractNumId w:val="41"/>
  </w:num>
  <w:num w:numId="70" w16cid:durableId="28145760">
    <w:abstractNumId w:val="193"/>
  </w:num>
  <w:num w:numId="71" w16cid:durableId="1668895725">
    <w:abstractNumId w:val="30"/>
  </w:num>
  <w:num w:numId="72" w16cid:durableId="1628078022">
    <w:abstractNumId w:val="18"/>
  </w:num>
  <w:num w:numId="73" w16cid:durableId="552351127">
    <w:abstractNumId w:val="145"/>
  </w:num>
  <w:num w:numId="74" w16cid:durableId="796487819">
    <w:abstractNumId w:val="128"/>
  </w:num>
  <w:num w:numId="75" w16cid:durableId="1664819999">
    <w:abstractNumId w:val="56"/>
  </w:num>
  <w:num w:numId="76" w16cid:durableId="545265545">
    <w:abstractNumId w:val="203"/>
  </w:num>
  <w:num w:numId="77" w16cid:durableId="481891203">
    <w:abstractNumId w:val="127"/>
  </w:num>
  <w:num w:numId="78" w16cid:durableId="1676883456">
    <w:abstractNumId w:val="190"/>
  </w:num>
  <w:num w:numId="79" w16cid:durableId="527525689">
    <w:abstractNumId w:val="161"/>
  </w:num>
  <w:num w:numId="80" w16cid:durableId="558900690">
    <w:abstractNumId w:val="76"/>
  </w:num>
  <w:num w:numId="81" w16cid:durableId="551964052">
    <w:abstractNumId w:val="181"/>
  </w:num>
  <w:num w:numId="82" w16cid:durableId="883299094">
    <w:abstractNumId w:val="182"/>
  </w:num>
  <w:num w:numId="83" w16cid:durableId="265189543">
    <w:abstractNumId w:val="103"/>
  </w:num>
  <w:num w:numId="84" w16cid:durableId="809591167">
    <w:abstractNumId w:val="42"/>
  </w:num>
  <w:num w:numId="85" w16cid:durableId="1823500458">
    <w:abstractNumId w:val="146"/>
  </w:num>
  <w:num w:numId="86" w16cid:durableId="71591112">
    <w:abstractNumId w:val="210"/>
  </w:num>
  <w:num w:numId="87" w16cid:durableId="334849127">
    <w:abstractNumId w:val="195"/>
  </w:num>
  <w:num w:numId="88" w16cid:durableId="1413893392">
    <w:abstractNumId w:val="90"/>
  </w:num>
  <w:num w:numId="89" w16cid:durableId="388185367">
    <w:abstractNumId w:val="89"/>
  </w:num>
  <w:num w:numId="90" w16cid:durableId="1478718284">
    <w:abstractNumId w:val="9"/>
  </w:num>
  <w:num w:numId="91" w16cid:durableId="1898856450">
    <w:abstractNumId w:val="151"/>
  </w:num>
  <w:num w:numId="92" w16cid:durableId="1145899229">
    <w:abstractNumId w:val="167"/>
  </w:num>
  <w:num w:numId="93" w16cid:durableId="1198082289">
    <w:abstractNumId w:val="147"/>
  </w:num>
  <w:num w:numId="94" w16cid:durableId="176775119">
    <w:abstractNumId w:val="169"/>
  </w:num>
  <w:num w:numId="95" w16cid:durableId="1743067590">
    <w:abstractNumId w:val="211"/>
  </w:num>
  <w:num w:numId="96" w16cid:durableId="1431973133">
    <w:abstractNumId w:val="22"/>
  </w:num>
  <w:num w:numId="97" w16cid:durableId="1095325632">
    <w:abstractNumId w:val="144"/>
  </w:num>
  <w:num w:numId="98" w16cid:durableId="225339878">
    <w:abstractNumId w:val="234"/>
  </w:num>
  <w:num w:numId="99" w16cid:durableId="559177019">
    <w:abstractNumId w:val="202"/>
  </w:num>
  <w:num w:numId="100" w16cid:durableId="438136778">
    <w:abstractNumId w:val="171"/>
  </w:num>
  <w:num w:numId="101" w16cid:durableId="1621954888">
    <w:abstractNumId w:val="83"/>
  </w:num>
  <w:num w:numId="102" w16cid:durableId="1539204296">
    <w:abstractNumId w:val="51"/>
  </w:num>
  <w:num w:numId="103" w16cid:durableId="646906389">
    <w:abstractNumId w:val="20"/>
  </w:num>
  <w:num w:numId="104" w16cid:durableId="1795556228">
    <w:abstractNumId w:val="85"/>
  </w:num>
  <w:num w:numId="105" w16cid:durableId="1102991908">
    <w:abstractNumId w:val="217"/>
  </w:num>
  <w:num w:numId="106" w16cid:durableId="1945456977">
    <w:abstractNumId w:val="134"/>
  </w:num>
  <w:num w:numId="107" w16cid:durableId="1713073654">
    <w:abstractNumId w:val="117"/>
  </w:num>
  <w:num w:numId="108" w16cid:durableId="730542293">
    <w:abstractNumId w:val="49"/>
  </w:num>
  <w:num w:numId="109" w16cid:durableId="256451276">
    <w:abstractNumId w:val="62"/>
  </w:num>
  <w:num w:numId="110" w16cid:durableId="1024289474">
    <w:abstractNumId w:val="218"/>
  </w:num>
  <w:num w:numId="111" w16cid:durableId="1652752539">
    <w:abstractNumId w:val="192"/>
  </w:num>
  <w:num w:numId="112" w16cid:durableId="675882367">
    <w:abstractNumId w:val="78"/>
  </w:num>
  <w:num w:numId="113" w16cid:durableId="1206677165">
    <w:abstractNumId w:val="140"/>
  </w:num>
  <w:num w:numId="114" w16cid:durableId="619609165">
    <w:abstractNumId w:val="186"/>
  </w:num>
  <w:num w:numId="115" w16cid:durableId="660040177">
    <w:abstractNumId w:val="59"/>
  </w:num>
  <w:num w:numId="116" w16cid:durableId="1510484010">
    <w:abstractNumId w:val="230"/>
  </w:num>
  <w:num w:numId="117" w16cid:durableId="863250522">
    <w:abstractNumId w:val="39"/>
  </w:num>
  <w:num w:numId="118" w16cid:durableId="1258635343">
    <w:abstractNumId w:val="209"/>
  </w:num>
  <w:num w:numId="119" w16cid:durableId="1675841178">
    <w:abstractNumId w:val="231"/>
  </w:num>
  <w:num w:numId="120" w16cid:durableId="527570989">
    <w:abstractNumId w:val="45"/>
  </w:num>
  <w:num w:numId="121" w16cid:durableId="772551248">
    <w:abstractNumId w:val="74"/>
  </w:num>
  <w:num w:numId="122" w16cid:durableId="1413427545">
    <w:abstractNumId w:val="34"/>
  </w:num>
  <w:num w:numId="123" w16cid:durableId="1715496677">
    <w:abstractNumId w:val="57"/>
  </w:num>
  <w:num w:numId="124" w16cid:durableId="623006557">
    <w:abstractNumId w:val="160"/>
  </w:num>
  <w:num w:numId="125" w16cid:durableId="1847356879">
    <w:abstractNumId w:val="173"/>
  </w:num>
  <w:num w:numId="126" w16cid:durableId="686954621">
    <w:abstractNumId w:val="64"/>
  </w:num>
  <w:num w:numId="127" w16cid:durableId="1577208928">
    <w:abstractNumId w:val="205"/>
  </w:num>
  <w:num w:numId="128" w16cid:durableId="1097673428">
    <w:abstractNumId w:val="212"/>
  </w:num>
  <w:num w:numId="129" w16cid:durableId="996496529">
    <w:abstractNumId w:val="166"/>
  </w:num>
  <w:num w:numId="130" w16cid:durableId="2047481930">
    <w:abstractNumId w:val="10"/>
  </w:num>
  <w:num w:numId="131" w16cid:durableId="222836207">
    <w:abstractNumId w:val="233"/>
  </w:num>
  <w:num w:numId="132" w16cid:durableId="1305282376">
    <w:abstractNumId w:val="220"/>
  </w:num>
  <w:num w:numId="133" w16cid:durableId="1077164737">
    <w:abstractNumId w:val="38"/>
  </w:num>
  <w:num w:numId="134" w16cid:durableId="618341397">
    <w:abstractNumId w:val="55"/>
  </w:num>
  <w:num w:numId="135" w16cid:durableId="2024741833">
    <w:abstractNumId w:val="106"/>
  </w:num>
  <w:num w:numId="136" w16cid:durableId="549414940">
    <w:abstractNumId w:val="35"/>
  </w:num>
  <w:num w:numId="137" w16cid:durableId="993217816">
    <w:abstractNumId w:val="157"/>
  </w:num>
  <w:num w:numId="138" w16cid:durableId="1467621025">
    <w:abstractNumId w:val="112"/>
  </w:num>
  <w:num w:numId="139" w16cid:durableId="951859516">
    <w:abstractNumId w:val="92"/>
  </w:num>
  <w:num w:numId="140" w16cid:durableId="1941797922">
    <w:abstractNumId w:val="135"/>
  </w:num>
  <w:num w:numId="141" w16cid:durableId="2025671457">
    <w:abstractNumId w:val="40"/>
  </w:num>
  <w:num w:numId="142" w16cid:durableId="2132044180">
    <w:abstractNumId w:val="207"/>
  </w:num>
  <w:num w:numId="143" w16cid:durableId="831797696">
    <w:abstractNumId w:val="185"/>
  </w:num>
  <w:num w:numId="144" w16cid:durableId="787510616">
    <w:abstractNumId w:val="216"/>
  </w:num>
  <w:num w:numId="145" w16cid:durableId="1953396851">
    <w:abstractNumId w:val="13"/>
  </w:num>
  <w:num w:numId="146" w16cid:durableId="630482860">
    <w:abstractNumId w:val="16"/>
  </w:num>
  <w:num w:numId="147" w16cid:durableId="1927372905">
    <w:abstractNumId w:val="187"/>
  </w:num>
  <w:num w:numId="148" w16cid:durableId="1418404159">
    <w:abstractNumId w:val="17"/>
  </w:num>
  <w:num w:numId="149" w16cid:durableId="731660649">
    <w:abstractNumId w:val="228"/>
  </w:num>
  <w:num w:numId="150" w16cid:durableId="727191639">
    <w:abstractNumId w:val="180"/>
  </w:num>
  <w:num w:numId="151" w16cid:durableId="155192395">
    <w:abstractNumId w:val="172"/>
  </w:num>
  <w:num w:numId="152" w16cid:durableId="1019627278">
    <w:abstractNumId w:val="206"/>
  </w:num>
  <w:num w:numId="153" w16cid:durableId="378167731">
    <w:abstractNumId w:val="8"/>
  </w:num>
  <w:num w:numId="154" w16cid:durableId="1676375180">
    <w:abstractNumId w:val="124"/>
  </w:num>
  <w:num w:numId="155" w16cid:durableId="1592422930">
    <w:abstractNumId w:val="136"/>
  </w:num>
  <w:num w:numId="156" w16cid:durableId="2103333249">
    <w:abstractNumId w:val="3"/>
  </w:num>
  <w:num w:numId="157" w16cid:durableId="2070958089">
    <w:abstractNumId w:val="125"/>
  </w:num>
  <w:num w:numId="158" w16cid:durableId="991178239">
    <w:abstractNumId w:val="155"/>
  </w:num>
  <w:num w:numId="159" w16cid:durableId="1334071029">
    <w:abstractNumId w:val="105"/>
  </w:num>
  <w:num w:numId="160" w16cid:durableId="1390570341">
    <w:abstractNumId w:val="15"/>
  </w:num>
  <w:num w:numId="161" w16cid:durableId="1440831678">
    <w:abstractNumId w:val="165"/>
  </w:num>
  <w:num w:numId="162" w16cid:durableId="889264549">
    <w:abstractNumId w:val="150"/>
  </w:num>
  <w:num w:numId="163" w16cid:durableId="250940597">
    <w:abstractNumId w:val="168"/>
  </w:num>
  <w:num w:numId="164" w16cid:durableId="1022976745">
    <w:abstractNumId w:val="159"/>
  </w:num>
  <w:num w:numId="165" w16cid:durableId="1069033823">
    <w:abstractNumId w:val="141"/>
  </w:num>
  <w:num w:numId="166" w16cid:durableId="1290824009">
    <w:abstractNumId w:val="111"/>
  </w:num>
  <w:num w:numId="167" w16cid:durableId="1431897279">
    <w:abstractNumId w:val="122"/>
  </w:num>
  <w:num w:numId="168" w16cid:durableId="1998342513">
    <w:abstractNumId w:val="101"/>
  </w:num>
  <w:num w:numId="169" w16cid:durableId="1249583196">
    <w:abstractNumId w:val="104"/>
  </w:num>
  <w:num w:numId="170" w16cid:durableId="2082292513">
    <w:abstractNumId w:val="201"/>
  </w:num>
  <w:num w:numId="171" w16cid:durableId="39021502">
    <w:abstractNumId w:val="229"/>
  </w:num>
  <w:num w:numId="172" w16cid:durableId="546374894">
    <w:abstractNumId w:val="52"/>
  </w:num>
  <w:num w:numId="173" w16cid:durableId="1095176977">
    <w:abstractNumId w:val="80"/>
  </w:num>
  <w:num w:numId="174" w16cid:durableId="383255591">
    <w:abstractNumId w:val="43"/>
  </w:num>
  <w:num w:numId="175" w16cid:durableId="1353915594">
    <w:abstractNumId w:val="2"/>
  </w:num>
  <w:num w:numId="176" w16cid:durableId="714473976">
    <w:abstractNumId w:val="23"/>
  </w:num>
  <w:num w:numId="177" w16cid:durableId="892159092">
    <w:abstractNumId w:val="178"/>
  </w:num>
  <w:num w:numId="178" w16cid:durableId="423768084">
    <w:abstractNumId w:val="58"/>
  </w:num>
  <w:num w:numId="179" w16cid:durableId="899171966">
    <w:abstractNumId w:val="188"/>
  </w:num>
  <w:num w:numId="180" w16cid:durableId="594560640">
    <w:abstractNumId w:val="139"/>
  </w:num>
  <w:num w:numId="181" w16cid:durableId="1764567973">
    <w:abstractNumId w:val="227"/>
  </w:num>
  <w:num w:numId="182" w16cid:durableId="302201842">
    <w:abstractNumId w:val="197"/>
  </w:num>
  <w:num w:numId="183" w16cid:durableId="1776441349">
    <w:abstractNumId w:val="183"/>
  </w:num>
  <w:num w:numId="184" w16cid:durableId="2079355137">
    <w:abstractNumId w:val="113"/>
  </w:num>
  <w:num w:numId="185" w16cid:durableId="357976217">
    <w:abstractNumId w:val="175"/>
  </w:num>
  <w:num w:numId="186" w16cid:durableId="1191576350">
    <w:abstractNumId w:val="200"/>
  </w:num>
  <w:num w:numId="187" w16cid:durableId="1376737970">
    <w:abstractNumId w:val="33"/>
  </w:num>
  <w:num w:numId="188" w16cid:durableId="868371655">
    <w:abstractNumId w:val="94"/>
  </w:num>
  <w:num w:numId="189" w16cid:durableId="933712740">
    <w:abstractNumId w:val="50"/>
  </w:num>
  <w:num w:numId="190" w16cid:durableId="1997998060">
    <w:abstractNumId w:val="115"/>
  </w:num>
  <w:num w:numId="191" w16cid:durableId="388649442">
    <w:abstractNumId w:val="149"/>
  </w:num>
  <w:num w:numId="192" w16cid:durableId="50230960">
    <w:abstractNumId w:val="1"/>
  </w:num>
  <w:num w:numId="193" w16cid:durableId="1277323278">
    <w:abstractNumId w:val="73"/>
  </w:num>
  <w:num w:numId="194" w16cid:durableId="1637417396">
    <w:abstractNumId w:val="99"/>
  </w:num>
  <w:num w:numId="195" w16cid:durableId="101340504">
    <w:abstractNumId w:val="132"/>
  </w:num>
  <w:num w:numId="196" w16cid:durableId="1700542679">
    <w:abstractNumId w:val="137"/>
  </w:num>
  <w:num w:numId="197" w16cid:durableId="1223951126">
    <w:abstractNumId w:val="121"/>
  </w:num>
  <w:num w:numId="198" w16cid:durableId="506598382">
    <w:abstractNumId w:val="44"/>
  </w:num>
  <w:num w:numId="199" w16cid:durableId="581257565">
    <w:abstractNumId w:val="108"/>
  </w:num>
  <w:num w:numId="200" w16cid:durableId="1597178140">
    <w:abstractNumId w:val="19"/>
  </w:num>
  <w:num w:numId="201" w16cid:durableId="1195191544">
    <w:abstractNumId w:val="129"/>
  </w:num>
  <w:num w:numId="202" w16cid:durableId="1484278121">
    <w:abstractNumId w:val="24"/>
  </w:num>
  <w:num w:numId="203" w16cid:durableId="1128624826">
    <w:abstractNumId w:val="36"/>
  </w:num>
  <w:num w:numId="204" w16cid:durableId="1671905451">
    <w:abstractNumId w:val="184"/>
  </w:num>
  <w:num w:numId="205" w16cid:durableId="463086459">
    <w:abstractNumId w:val="158"/>
  </w:num>
  <w:num w:numId="206" w16cid:durableId="1993017713">
    <w:abstractNumId w:val="177"/>
  </w:num>
  <w:num w:numId="207" w16cid:durableId="65500375">
    <w:abstractNumId w:val="96"/>
  </w:num>
  <w:num w:numId="208" w16cid:durableId="2056928687">
    <w:abstractNumId w:val="102"/>
  </w:num>
  <w:num w:numId="209" w16cid:durableId="1142699887">
    <w:abstractNumId w:val="189"/>
  </w:num>
  <w:num w:numId="210" w16cid:durableId="2014721400">
    <w:abstractNumId w:val="232"/>
  </w:num>
  <w:num w:numId="211" w16cid:durableId="1496338081">
    <w:abstractNumId w:val="119"/>
  </w:num>
  <w:num w:numId="212" w16cid:durableId="418252783">
    <w:abstractNumId w:val="95"/>
  </w:num>
  <w:num w:numId="213" w16cid:durableId="351536267">
    <w:abstractNumId w:val="71"/>
  </w:num>
  <w:num w:numId="214" w16cid:durableId="637882020">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49346068">
    <w:abstractNumId w:val="87"/>
  </w:num>
  <w:num w:numId="216" w16cid:durableId="1441220299">
    <w:abstractNumId w:val="133"/>
  </w:num>
  <w:num w:numId="217" w16cid:durableId="349765795">
    <w:abstractNumId w:val="225"/>
  </w:num>
  <w:num w:numId="218" w16cid:durableId="156461235">
    <w:abstractNumId w:val="48"/>
  </w:num>
  <w:num w:numId="219" w16cid:durableId="1561090349">
    <w:abstractNumId w:val="214"/>
  </w:num>
  <w:num w:numId="220" w16cid:durableId="150489726">
    <w:abstractNumId w:val="53"/>
  </w:num>
  <w:num w:numId="221" w16cid:durableId="539518044">
    <w:abstractNumId w:val="70"/>
  </w:num>
  <w:num w:numId="222" w16cid:durableId="1528562544">
    <w:abstractNumId w:val="107"/>
  </w:num>
  <w:num w:numId="223" w16cid:durableId="1593120126">
    <w:abstractNumId w:val="67"/>
  </w:num>
  <w:num w:numId="224" w16cid:durableId="326252259">
    <w:abstractNumId w:val="86"/>
  </w:num>
  <w:num w:numId="225" w16cid:durableId="1062099220">
    <w:abstractNumId w:val="65"/>
  </w:num>
  <w:num w:numId="226" w16cid:durableId="697894955">
    <w:abstractNumId w:val="66"/>
  </w:num>
  <w:num w:numId="227" w16cid:durableId="1544053977">
    <w:abstractNumId w:val="110"/>
  </w:num>
  <w:num w:numId="228" w16cid:durableId="1032221590">
    <w:abstractNumId w:val="5"/>
  </w:num>
  <w:num w:numId="229" w16cid:durableId="1163352891">
    <w:abstractNumId w:val="71"/>
  </w:num>
  <w:num w:numId="230" w16cid:durableId="1353264584">
    <w:abstractNumId w:val="7"/>
  </w:num>
  <w:num w:numId="231" w16cid:durableId="1934632044">
    <w:abstractNumId w:val="12"/>
  </w:num>
  <w:num w:numId="232" w16cid:durableId="1635014966">
    <w:abstractNumId w:val="79"/>
  </w:num>
  <w:num w:numId="233" w16cid:durableId="785007406">
    <w:abstractNumId w:val="37"/>
  </w:num>
  <w:num w:numId="234" w16cid:durableId="2113933571">
    <w:abstractNumId w:val="152"/>
  </w:num>
  <w:num w:numId="235" w16cid:durableId="1954707814">
    <w:abstractNumId w:val="236"/>
  </w:num>
  <w:num w:numId="236" w16cid:durableId="1692024424">
    <w:abstractNumId w:val="196"/>
  </w:num>
  <w:num w:numId="237" w16cid:durableId="1730568643">
    <w:abstractNumId w:val="131"/>
  </w:num>
  <w:num w:numId="238" w16cid:durableId="542905316">
    <w:abstractNumId w:val="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55CA7"/>
    <w:rsid w:val="00063169"/>
    <w:rsid w:val="000A737F"/>
    <w:rsid w:val="000E5C5C"/>
    <w:rsid w:val="000F0591"/>
    <w:rsid w:val="000F1465"/>
    <w:rsid w:val="0010041A"/>
    <w:rsid w:val="00106C11"/>
    <w:rsid w:val="00113119"/>
    <w:rsid w:val="00116E67"/>
    <w:rsid w:val="00120690"/>
    <w:rsid w:val="00146093"/>
    <w:rsid w:val="0014675A"/>
    <w:rsid w:val="0014775A"/>
    <w:rsid w:val="001514D2"/>
    <w:rsid w:val="0015480C"/>
    <w:rsid w:val="00157623"/>
    <w:rsid w:val="00160AC0"/>
    <w:rsid w:val="00172BC1"/>
    <w:rsid w:val="00184256"/>
    <w:rsid w:val="00186B44"/>
    <w:rsid w:val="00193BC1"/>
    <w:rsid w:val="001A1CFC"/>
    <w:rsid w:val="001A40D8"/>
    <w:rsid w:val="001A4941"/>
    <w:rsid w:val="001B2E63"/>
    <w:rsid w:val="001B5EC1"/>
    <w:rsid w:val="001B6A1B"/>
    <w:rsid w:val="001D1F7B"/>
    <w:rsid w:val="001E0ED4"/>
    <w:rsid w:val="001E23FB"/>
    <w:rsid w:val="001E2D52"/>
    <w:rsid w:val="001E46A1"/>
    <w:rsid w:val="001E52C4"/>
    <w:rsid w:val="001E558F"/>
    <w:rsid w:val="001F0292"/>
    <w:rsid w:val="00215CB0"/>
    <w:rsid w:val="00222290"/>
    <w:rsid w:val="0022374B"/>
    <w:rsid w:val="0022570B"/>
    <w:rsid w:val="002648B3"/>
    <w:rsid w:val="00272975"/>
    <w:rsid w:val="002753E4"/>
    <w:rsid w:val="0029044E"/>
    <w:rsid w:val="002B0008"/>
    <w:rsid w:val="002C58FF"/>
    <w:rsid w:val="002D2F19"/>
    <w:rsid w:val="002D3B0F"/>
    <w:rsid w:val="002D7103"/>
    <w:rsid w:val="002E123B"/>
    <w:rsid w:val="002E3403"/>
    <w:rsid w:val="002E7E77"/>
    <w:rsid w:val="002F2D30"/>
    <w:rsid w:val="002F2F0A"/>
    <w:rsid w:val="003012B3"/>
    <w:rsid w:val="00310A6A"/>
    <w:rsid w:val="00312C4A"/>
    <w:rsid w:val="00313BD8"/>
    <w:rsid w:val="00325A50"/>
    <w:rsid w:val="003420C0"/>
    <w:rsid w:val="00354C23"/>
    <w:rsid w:val="00357802"/>
    <w:rsid w:val="00360826"/>
    <w:rsid w:val="003632A7"/>
    <w:rsid w:val="00374326"/>
    <w:rsid w:val="003A0A4D"/>
    <w:rsid w:val="003B5FEE"/>
    <w:rsid w:val="003C1834"/>
    <w:rsid w:val="003C37A5"/>
    <w:rsid w:val="003D3BC2"/>
    <w:rsid w:val="003D48E5"/>
    <w:rsid w:val="003E086C"/>
    <w:rsid w:val="003E48FA"/>
    <w:rsid w:val="003E6EDF"/>
    <w:rsid w:val="003F0345"/>
    <w:rsid w:val="004042BE"/>
    <w:rsid w:val="004204B1"/>
    <w:rsid w:val="00422C8D"/>
    <w:rsid w:val="0043407D"/>
    <w:rsid w:val="00445363"/>
    <w:rsid w:val="0044674D"/>
    <w:rsid w:val="00447E36"/>
    <w:rsid w:val="00451A74"/>
    <w:rsid w:val="0045471E"/>
    <w:rsid w:val="00486A92"/>
    <w:rsid w:val="0049081E"/>
    <w:rsid w:val="004911FB"/>
    <w:rsid w:val="00492579"/>
    <w:rsid w:val="0049289C"/>
    <w:rsid w:val="00497265"/>
    <w:rsid w:val="00497B7C"/>
    <w:rsid w:val="004A6602"/>
    <w:rsid w:val="004B41E5"/>
    <w:rsid w:val="004C0D69"/>
    <w:rsid w:val="004D5C34"/>
    <w:rsid w:val="004E40CA"/>
    <w:rsid w:val="004F2B7D"/>
    <w:rsid w:val="00513F17"/>
    <w:rsid w:val="00524D2F"/>
    <w:rsid w:val="00526AAA"/>
    <w:rsid w:val="00532269"/>
    <w:rsid w:val="0053392E"/>
    <w:rsid w:val="0054257C"/>
    <w:rsid w:val="00544828"/>
    <w:rsid w:val="0054529D"/>
    <w:rsid w:val="00570413"/>
    <w:rsid w:val="00573A99"/>
    <w:rsid w:val="005814E6"/>
    <w:rsid w:val="00586491"/>
    <w:rsid w:val="005A4165"/>
    <w:rsid w:val="005B14C1"/>
    <w:rsid w:val="005B608E"/>
    <w:rsid w:val="005B7D93"/>
    <w:rsid w:val="005C20B5"/>
    <w:rsid w:val="005C5BDA"/>
    <w:rsid w:val="005C7C9D"/>
    <w:rsid w:val="005D225B"/>
    <w:rsid w:val="005D2D9D"/>
    <w:rsid w:val="005F0416"/>
    <w:rsid w:val="005F0D8F"/>
    <w:rsid w:val="005F2232"/>
    <w:rsid w:val="00621D7A"/>
    <w:rsid w:val="00624587"/>
    <w:rsid w:val="006356BA"/>
    <w:rsid w:val="00642FF7"/>
    <w:rsid w:val="00645561"/>
    <w:rsid w:val="00650FDC"/>
    <w:rsid w:val="00651505"/>
    <w:rsid w:val="0065319B"/>
    <w:rsid w:val="00655B9F"/>
    <w:rsid w:val="00660CC7"/>
    <w:rsid w:val="00664FEC"/>
    <w:rsid w:val="00670163"/>
    <w:rsid w:val="0067328D"/>
    <w:rsid w:val="00680F49"/>
    <w:rsid w:val="006901CA"/>
    <w:rsid w:val="006A620B"/>
    <w:rsid w:val="006B03D0"/>
    <w:rsid w:val="006B0509"/>
    <w:rsid w:val="006B0859"/>
    <w:rsid w:val="006B2AC0"/>
    <w:rsid w:val="006C3E3F"/>
    <w:rsid w:val="006C5D2C"/>
    <w:rsid w:val="006D1969"/>
    <w:rsid w:val="006D7B77"/>
    <w:rsid w:val="006E7EC2"/>
    <w:rsid w:val="00700FA7"/>
    <w:rsid w:val="00711992"/>
    <w:rsid w:val="00716162"/>
    <w:rsid w:val="007306E3"/>
    <w:rsid w:val="007409EC"/>
    <w:rsid w:val="00742227"/>
    <w:rsid w:val="00743E79"/>
    <w:rsid w:val="00747098"/>
    <w:rsid w:val="00756920"/>
    <w:rsid w:val="00785F14"/>
    <w:rsid w:val="00790228"/>
    <w:rsid w:val="00795474"/>
    <w:rsid w:val="007B1F99"/>
    <w:rsid w:val="007C01CD"/>
    <w:rsid w:val="007C1BAB"/>
    <w:rsid w:val="007C4770"/>
    <w:rsid w:val="007C5968"/>
    <w:rsid w:val="007D0063"/>
    <w:rsid w:val="007D530B"/>
    <w:rsid w:val="007F618E"/>
    <w:rsid w:val="00804267"/>
    <w:rsid w:val="0081315B"/>
    <w:rsid w:val="00821C83"/>
    <w:rsid w:val="0082584F"/>
    <w:rsid w:val="008258FC"/>
    <w:rsid w:val="00827436"/>
    <w:rsid w:val="00837E91"/>
    <w:rsid w:val="00854430"/>
    <w:rsid w:val="00866FC1"/>
    <w:rsid w:val="00882B69"/>
    <w:rsid w:val="008917E2"/>
    <w:rsid w:val="008A2834"/>
    <w:rsid w:val="008B06DA"/>
    <w:rsid w:val="008B1BA4"/>
    <w:rsid w:val="008B2756"/>
    <w:rsid w:val="008B36BB"/>
    <w:rsid w:val="008C7ACC"/>
    <w:rsid w:val="008D1F4A"/>
    <w:rsid w:val="008E5D04"/>
    <w:rsid w:val="00900062"/>
    <w:rsid w:val="00902C82"/>
    <w:rsid w:val="00916A73"/>
    <w:rsid w:val="009250EA"/>
    <w:rsid w:val="00942AD1"/>
    <w:rsid w:val="00980CD4"/>
    <w:rsid w:val="00986812"/>
    <w:rsid w:val="009C18EB"/>
    <w:rsid w:val="009D0445"/>
    <w:rsid w:val="009D3AA9"/>
    <w:rsid w:val="009E52B6"/>
    <w:rsid w:val="009F354B"/>
    <w:rsid w:val="009F3EC0"/>
    <w:rsid w:val="00A04C5C"/>
    <w:rsid w:val="00A150EB"/>
    <w:rsid w:val="00A1754E"/>
    <w:rsid w:val="00A226D0"/>
    <w:rsid w:val="00A227E9"/>
    <w:rsid w:val="00A31C8D"/>
    <w:rsid w:val="00A4482D"/>
    <w:rsid w:val="00A44C1F"/>
    <w:rsid w:val="00A5404E"/>
    <w:rsid w:val="00A552FA"/>
    <w:rsid w:val="00A60B3D"/>
    <w:rsid w:val="00A62228"/>
    <w:rsid w:val="00A6726B"/>
    <w:rsid w:val="00A74041"/>
    <w:rsid w:val="00A77390"/>
    <w:rsid w:val="00A922E7"/>
    <w:rsid w:val="00A95253"/>
    <w:rsid w:val="00A961CF"/>
    <w:rsid w:val="00AA15B2"/>
    <w:rsid w:val="00AD014E"/>
    <w:rsid w:val="00AD23AB"/>
    <w:rsid w:val="00AD2B40"/>
    <w:rsid w:val="00AD5B0F"/>
    <w:rsid w:val="00AE21A0"/>
    <w:rsid w:val="00AE386D"/>
    <w:rsid w:val="00AE68D1"/>
    <w:rsid w:val="00AE7C39"/>
    <w:rsid w:val="00AF74FE"/>
    <w:rsid w:val="00B00C36"/>
    <w:rsid w:val="00B07FF9"/>
    <w:rsid w:val="00B1234C"/>
    <w:rsid w:val="00B15D38"/>
    <w:rsid w:val="00B166A0"/>
    <w:rsid w:val="00B23A7C"/>
    <w:rsid w:val="00B34914"/>
    <w:rsid w:val="00B35011"/>
    <w:rsid w:val="00B36505"/>
    <w:rsid w:val="00B61B6E"/>
    <w:rsid w:val="00B654EB"/>
    <w:rsid w:val="00B74EA0"/>
    <w:rsid w:val="00B75A04"/>
    <w:rsid w:val="00B77B0D"/>
    <w:rsid w:val="00B77F5D"/>
    <w:rsid w:val="00B84F43"/>
    <w:rsid w:val="00B8703C"/>
    <w:rsid w:val="00B974A1"/>
    <w:rsid w:val="00BA7CB7"/>
    <w:rsid w:val="00BB2515"/>
    <w:rsid w:val="00BB6CB6"/>
    <w:rsid w:val="00BC65C2"/>
    <w:rsid w:val="00BE50C2"/>
    <w:rsid w:val="00BE5A3D"/>
    <w:rsid w:val="00BF3B46"/>
    <w:rsid w:val="00BF50A6"/>
    <w:rsid w:val="00C0713F"/>
    <w:rsid w:val="00C40ED3"/>
    <w:rsid w:val="00C66835"/>
    <w:rsid w:val="00C67026"/>
    <w:rsid w:val="00C67988"/>
    <w:rsid w:val="00C75CFE"/>
    <w:rsid w:val="00C83387"/>
    <w:rsid w:val="00C85F7D"/>
    <w:rsid w:val="00C9152E"/>
    <w:rsid w:val="00CA7D77"/>
    <w:rsid w:val="00CC03BD"/>
    <w:rsid w:val="00CC3C03"/>
    <w:rsid w:val="00CC4DBD"/>
    <w:rsid w:val="00CC5929"/>
    <w:rsid w:val="00CD53B7"/>
    <w:rsid w:val="00CE2FC2"/>
    <w:rsid w:val="00D15B0E"/>
    <w:rsid w:val="00D33B2C"/>
    <w:rsid w:val="00D418D9"/>
    <w:rsid w:val="00D4567B"/>
    <w:rsid w:val="00D54110"/>
    <w:rsid w:val="00D552DD"/>
    <w:rsid w:val="00D557BA"/>
    <w:rsid w:val="00D61580"/>
    <w:rsid w:val="00D647E3"/>
    <w:rsid w:val="00D6580B"/>
    <w:rsid w:val="00D70C05"/>
    <w:rsid w:val="00D7549D"/>
    <w:rsid w:val="00D7661C"/>
    <w:rsid w:val="00D77DD9"/>
    <w:rsid w:val="00D85B2D"/>
    <w:rsid w:val="00DB590D"/>
    <w:rsid w:val="00DD0024"/>
    <w:rsid w:val="00DD0BD8"/>
    <w:rsid w:val="00DD3773"/>
    <w:rsid w:val="00DF540E"/>
    <w:rsid w:val="00E00628"/>
    <w:rsid w:val="00E07ACD"/>
    <w:rsid w:val="00E243E9"/>
    <w:rsid w:val="00E44867"/>
    <w:rsid w:val="00E46CAA"/>
    <w:rsid w:val="00E617F4"/>
    <w:rsid w:val="00E74929"/>
    <w:rsid w:val="00E77E62"/>
    <w:rsid w:val="00E851DE"/>
    <w:rsid w:val="00E90A87"/>
    <w:rsid w:val="00EA012C"/>
    <w:rsid w:val="00EA2541"/>
    <w:rsid w:val="00EA3C50"/>
    <w:rsid w:val="00EA6102"/>
    <w:rsid w:val="00EA681D"/>
    <w:rsid w:val="00EB26F5"/>
    <w:rsid w:val="00EB5DF0"/>
    <w:rsid w:val="00EC6629"/>
    <w:rsid w:val="00EC76A6"/>
    <w:rsid w:val="00ED19C2"/>
    <w:rsid w:val="00ED7003"/>
    <w:rsid w:val="00EE1010"/>
    <w:rsid w:val="00EE10AD"/>
    <w:rsid w:val="00EF1D7D"/>
    <w:rsid w:val="00EF35DB"/>
    <w:rsid w:val="00EF4BC9"/>
    <w:rsid w:val="00F061DC"/>
    <w:rsid w:val="00F06DCA"/>
    <w:rsid w:val="00F128FD"/>
    <w:rsid w:val="00F13B0E"/>
    <w:rsid w:val="00F33F7E"/>
    <w:rsid w:val="00FA18CB"/>
    <w:rsid w:val="00FA30C6"/>
    <w:rsid w:val="00FC005E"/>
    <w:rsid w:val="00FE185C"/>
    <w:rsid w:val="00FE75B6"/>
    <w:rsid w:val="00FF3545"/>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39</Pages>
  <Words>12239</Words>
  <Characters>69767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30</cp:revision>
  <dcterms:created xsi:type="dcterms:W3CDTF">2023-09-23T13:03:00Z</dcterms:created>
  <dcterms:modified xsi:type="dcterms:W3CDTF">2023-09-23T17:34:00Z</dcterms:modified>
</cp:coreProperties>
</file>