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25AEB" w14:textId="77777777" w:rsidR="00A5662F" w:rsidRDefault="00A5662F" w:rsidP="00A5662F"/>
    <w:tbl>
      <w:tblPr>
        <w:tblStyle w:val="TableGrid"/>
        <w:tblW w:w="0" w:type="auto"/>
        <w:jc w:val="center"/>
        <w:tblLook w:val="04A0" w:firstRow="1" w:lastRow="0" w:firstColumn="1" w:lastColumn="0" w:noHBand="0" w:noVBand="1"/>
      </w:tblPr>
      <w:tblGrid>
        <w:gridCol w:w="9016"/>
      </w:tblGrid>
      <w:tr w:rsidR="00A5662F" w14:paraId="3AA5E598" w14:textId="77777777" w:rsidTr="00D37BD2">
        <w:trPr>
          <w:jc w:val="center"/>
        </w:trPr>
        <w:tc>
          <w:tcPr>
            <w:tcW w:w="12293" w:type="dxa"/>
          </w:tcPr>
          <w:p w14:paraId="0F64AF47" w14:textId="77777777" w:rsidR="00D37BD2" w:rsidRPr="00B904EB" w:rsidRDefault="00D37BD2" w:rsidP="00D37BD2">
            <w:pPr>
              <w:jc w:val="center"/>
              <w:rPr>
                <w:rFonts w:eastAsia="Times New Roman" w:cs="Times New Roman"/>
                <w:szCs w:val="24"/>
                <w:u w:val="single"/>
                <w:lang w:eastAsia="en-GB"/>
              </w:rPr>
            </w:pPr>
            <w:r w:rsidRPr="00B904EB">
              <w:rPr>
                <w:rFonts w:eastAsia="Times New Roman" w:cs="Times New Roman"/>
                <w:b/>
                <w:bCs/>
                <w:szCs w:val="24"/>
                <w:u w:val="single"/>
                <w:lang w:eastAsia="en-GB"/>
              </w:rPr>
              <w:t>The Human Rights Act’s</w:t>
            </w:r>
          </w:p>
          <w:p w14:paraId="24A4F5BC" w14:textId="77777777" w:rsidR="00D37BD2" w:rsidRPr="00B904EB" w:rsidRDefault="00D37BD2" w:rsidP="00D37BD2">
            <w:pPr>
              <w:jc w:val="center"/>
              <w:rPr>
                <w:rFonts w:eastAsia="Times New Roman" w:cs="Times New Roman"/>
                <w:szCs w:val="24"/>
                <w:u w:val="single"/>
                <w:lang w:eastAsia="en-GB"/>
              </w:rPr>
            </w:pPr>
            <w:r w:rsidRPr="00B904EB">
              <w:rPr>
                <w:rFonts w:eastAsia="Times New Roman" w:cs="Times New Roman"/>
                <w:b/>
                <w:bCs/>
                <w:szCs w:val="24"/>
                <w:u w:val="single"/>
                <w:lang w:eastAsia="en-GB"/>
              </w:rPr>
              <w:t>1998</w:t>
            </w:r>
          </w:p>
          <w:p w14:paraId="6773F6F3" w14:textId="77777777" w:rsidR="00D37BD2" w:rsidRPr="00B904EB" w:rsidRDefault="00D37BD2" w:rsidP="00D37BD2">
            <w:pPr>
              <w:jc w:val="center"/>
              <w:rPr>
                <w:rFonts w:eastAsia="Times New Roman" w:cs="Times New Roman"/>
                <w:szCs w:val="24"/>
                <w:u w:val="single"/>
                <w:lang w:eastAsia="en-GB"/>
              </w:rPr>
            </w:pPr>
            <w:r w:rsidRPr="00B904EB">
              <w:rPr>
                <w:rFonts w:eastAsia="Times New Roman" w:cs="Times New Roman"/>
                <w:b/>
                <w:bCs/>
                <w:szCs w:val="24"/>
                <w:u w:val="single"/>
                <w:lang w:eastAsia="en-GB"/>
              </w:rPr>
              <w:t>U</w:t>
            </w:r>
            <w:r>
              <w:rPr>
                <w:rFonts w:eastAsia="Times New Roman" w:cs="Times New Roman"/>
                <w:b/>
                <w:bCs/>
                <w:szCs w:val="24"/>
                <w:u w:val="single"/>
                <w:lang w:eastAsia="en-GB"/>
              </w:rPr>
              <w:t>K</w:t>
            </w:r>
          </w:p>
          <w:p w14:paraId="66D5B752" w14:textId="77777777" w:rsidR="00D37BD2" w:rsidRDefault="00D37BD2" w:rsidP="00D37BD2">
            <w:pPr>
              <w:rPr>
                <w:rFonts w:eastAsia="Times New Roman" w:cs="Times New Roman"/>
                <w:color w:val="FF0000"/>
                <w:szCs w:val="24"/>
                <w:lang w:eastAsia="en-GB"/>
              </w:rPr>
            </w:pPr>
          </w:p>
          <w:p w14:paraId="2FE6A5F9" w14:textId="77777777" w:rsidR="00D37BD2" w:rsidRDefault="00D37BD2" w:rsidP="00D37BD2">
            <w:pPr>
              <w:rPr>
                <w:rFonts w:eastAsia="Times New Roman" w:cs="Times New Roman"/>
                <w:color w:val="FF0000"/>
                <w:szCs w:val="24"/>
                <w:lang w:eastAsia="en-GB"/>
              </w:rPr>
            </w:pPr>
          </w:p>
          <w:p w14:paraId="3E7A0B7D" w14:textId="77777777" w:rsidR="00D37BD2" w:rsidRPr="0018436B" w:rsidRDefault="00D37BD2" w:rsidP="00D37BD2">
            <w:pPr>
              <w:rPr>
                <w:rFonts w:eastAsia="Times New Roman" w:cs="Times New Roman"/>
                <w:b/>
                <w:bCs/>
                <w:szCs w:val="24"/>
                <w:u w:val="single"/>
                <w:lang w:eastAsia="en-GB"/>
              </w:rPr>
            </w:pPr>
            <w:r w:rsidRPr="0018436B">
              <w:rPr>
                <w:rFonts w:eastAsia="Times New Roman" w:cs="Times New Roman"/>
                <w:b/>
                <w:bCs/>
                <w:szCs w:val="24"/>
                <w:u w:val="single"/>
                <w:lang w:eastAsia="en-GB"/>
              </w:rPr>
              <w:t>Protocol 1, Article 3: </w:t>
            </w:r>
          </w:p>
          <w:p w14:paraId="6B177F91" w14:textId="77777777" w:rsidR="00D37BD2" w:rsidRPr="00B904EB" w:rsidRDefault="00D37BD2" w:rsidP="00D37BD2">
            <w:pPr>
              <w:rPr>
                <w:rFonts w:eastAsia="Times New Roman" w:cs="Times New Roman"/>
                <w:szCs w:val="24"/>
                <w:lang w:eastAsia="en-GB"/>
              </w:rPr>
            </w:pPr>
            <w:r w:rsidRPr="00B904EB">
              <w:rPr>
                <w:rFonts w:eastAsia="Times New Roman" w:cs="Times New Roman"/>
                <w:szCs w:val="24"/>
                <w:lang w:eastAsia="en-GB"/>
              </w:rPr>
              <w:t>Right to participate in free elections</w:t>
            </w:r>
          </w:p>
          <w:p w14:paraId="7F85D09D" w14:textId="77777777" w:rsidR="00D37BD2" w:rsidRPr="00B904EB" w:rsidRDefault="00D37BD2" w:rsidP="00D37BD2">
            <w:pPr>
              <w:rPr>
                <w:rFonts w:eastAsia="Times New Roman" w:cs="Times New Roman"/>
                <w:szCs w:val="24"/>
                <w:lang w:eastAsia="en-GB"/>
              </w:rPr>
            </w:pPr>
            <w:r w:rsidRPr="00B904EB">
              <w:rPr>
                <w:rFonts w:eastAsia="Times New Roman" w:cs="Times New Roman"/>
                <w:szCs w:val="24"/>
                <w:lang w:eastAsia="en-GB"/>
              </w:rPr>
              <w:t>Demeanour</w:t>
            </w:r>
          </w:p>
          <w:p w14:paraId="4BA10973" w14:textId="77777777" w:rsidR="00D37BD2" w:rsidRPr="00B904EB" w:rsidRDefault="00D37BD2" w:rsidP="00D37BD2">
            <w:pPr>
              <w:rPr>
                <w:rFonts w:eastAsia="Times New Roman" w:cs="Times New Roman"/>
                <w:szCs w:val="24"/>
                <w:lang w:eastAsia="en-GB"/>
              </w:rPr>
            </w:pPr>
            <w:r w:rsidRPr="00B904EB">
              <w:rPr>
                <w:rFonts w:eastAsia="Times New Roman" w:cs="Times New Roman"/>
                <w:szCs w:val="24"/>
                <w:lang w:eastAsia="en-GB"/>
              </w:rPr>
              <w:t>Protocol 1, Article 3 of the Human Rights Act requires the government to support your right to free expression by holding free elections at reasonable intervals. These elections must enable you to vote in secret.</w:t>
            </w:r>
          </w:p>
          <w:p w14:paraId="7BF468B3" w14:textId="77777777" w:rsidR="00D37BD2" w:rsidRPr="00B904EB" w:rsidRDefault="00D37BD2" w:rsidP="00D37BD2">
            <w:pPr>
              <w:rPr>
                <w:rFonts w:eastAsia="Times New Roman" w:cs="Times New Roman"/>
                <w:szCs w:val="24"/>
                <w:lang w:eastAsia="en-GB"/>
              </w:rPr>
            </w:pPr>
            <w:r w:rsidRPr="00B904EB">
              <w:rPr>
                <w:rFonts w:eastAsia="Times New Roman" w:cs="Times New Roman"/>
                <w:b/>
                <w:bCs/>
                <w:szCs w:val="24"/>
                <w:lang w:eastAsia="en-GB"/>
              </w:rPr>
              <w:t>Are there any restrictions to this right?</w:t>
            </w:r>
          </w:p>
          <w:p w14:paraId="6A6198C1" w14:textId="77777777" w:rsidR="00D37BD2" w:rsidRPr="00B904EB" w:rsidRDefault="00D37BD2" w:rsidP="00D37BD2">
            <w:pPr>
              <w:rPr>
                <w:rFonts w:eastAsia="Times New Roman" w:cs="Times New Roman"/>
                <w:szCs w:val="24"/>
                <w:lang w:eastAsia="en-GB"/>
              </w:rPr>
            </w:pPr>
            <w:r w:rsidRPr="00B904EB">
              <w:rPr>
                <w:rFonts w:eastAsia="Times New Roman" w:cs="Times New Roman"/>
                <w:szCs w:val="24"/>
                <w:lang w:eastAsia="en-GB"/>
              </w:rPr>
              <w:t>The right to free elections is absolute. This means it must never be restricted in any way.</w:t>
            </w:r>
          </w:p>
          <w:p w14:paraId="3D2E1C86" w14:textId="77777777" w:rsidR="00D37BD2" w:rsidRPr="00B904EB" w:rsidRDefault="00D37BD2" w:rsidP="00D37BD2">
            <w:pPr>
              <w:rPr>
                <w:rFonts w:eastAsia="Times New Roman" w:cs="Times New Roman"/>
                <w:szCs w:val="24"/>
                <w:lang w:eastAsia="en-GB"/>
              </w:rPr>
            </w:pPr>
            <w:r w:rsidRPr="00B904EB">
              <w:rPr>
                <w:rFonts w:eastAsia="Times New Roman" w:cs="Times New Roman"/>
                <w:szCs w:val="24"/>
                <w:lang w:eastAsia="en-GB"/>
              </w:rPr>
              <w:t>However, the government can put some limits on the way elections are held. It can also decide what kind of electoral system to have – such as ‘first past the post’, as in UK general elections, or proportional representation.</w:t>
            </w:r>
          </w:p>
          <w:p w14:paraId="2D09168D" w14:textId="77777777" w:rsidR="00D37BD2" w:rsidRPr="00B904EB" w:rsidRDefault="00D37BD2" w:rsidP="00D37BD2">
            <w:pPr>
              <w:rPr>
                <w:rFonts w:eastAsia="Times New Roman" w:cs="Times New Roman"/>
                <w:szCs w:val="24"/>
                <w:lang w:eastAsia="en-GB"/>
              </w:rPr>
            </w:pPr>
            <w:r w:rsidRPr="00B904EB">
              <w:rPr>
                <w:rFonts w:eastAsia="Times New Roman" w:cs="Times New Roman"/>
                <w:szCs w:val="24"/>
                <w:lang w:eastAsia="en-GB"/>
              </w:rPr>
              <w:t>Prisoners serving a custodial sentence in the UK do not have the right to vote. The European Court of Human Rights has ruled that a blanket ban on all serving prisoners is not compatible with Article 3 of Protocol 1, but that countries should have wide discretion on this matter and that prisoners denied the vote are not entitled to compensation.</w:t>
            </w:r>
          </w:p>
          <w:p w14:paraId="50B2D8D8" w14:textId="77777777" w:rsidR="00D37BD2" w:rsidRPr="00B904EB" w:rsidRDefault="00D37BD2" w:rsidP="00D37BD2">
            <w:pPr>
              <w:rPr>
                <w:rFonts w:eastAsia="Times New Roman" w:cs="Times New Roman"/>
                <w:szCs w:val="24"/>
                <w:lang w:eastAsia="en-GB"/>
              </w:rPr>
            </w:pPr>
            <w:r w:rsidRPr="00B904EB">
              <w:rPr>
                <w:rFonts w:eastAsia="Times New Roman" w:cs="Times New Roman"/>
                <w:szCs w:val="24"/>
                <w:lang w:eastAsia="en-GB"/>
              </w:rPr>
              <w:t>These judgments do not directly affect UK law: Parliament would still have to decide whether and how to change the legislation on prisoner voting. A draft Bill was published in 2012 which gave three options: a ban for prisoners sentenced to four years or more; a ban for prisoners sentenced to more than six months; and continuation of the blanket ban. However, Parliament has not voted on the draft Bill and the Government has not announced any other plans to change the legislation covering the ban.</w:t>
            </w:r>
          </w:p>
          <w:p w14:paraId="7835A417" w14:textId="77777777" w:rsidR="00D37BD2" w:rsidRPr="00B904EB" w:rsidRDefault="00D37BD2" w:rsidP="00D37BD2">
            <w:pPr>
              <w:rPr>
                <w:rFonts w:eastAsia="Times New Roman" w:cs="Times New Roman"/>
                <w:szCs w:val="24"/>
                <w:lang w:eastAsia="en-GB"/>
              </w:rPr>
            </w:pPr>
            <w:r w:rsidRPr="00B904EB">
              <w:rPr>
                <w:rFonts w:eastAsia="Times New Roman" w:cs="Times New Roman"/>
                <w:b/>
                <w:bCs/>
                <w:szCs w:val="24"/>
                <w:lang w:eastAsia="en-GB"/>
              </w:rPr>
              <w:t>What the law says;</w:t>
            </w:r>
          </w:p>
          <w:p w14:paraId="3CE50D74" w14:textId="77777777" w:rsidR="00D37BD2" w:rsidRPr="00B904EB" w:rsidRDefault="00D37BD2" w:rsidP="00D37BD2">
            <w:pPr>
              <w:rPr>
                <w:rFonts w:eastAsia="Times New Roman" w:cs="Times New Roman"/>
                <w:szCs w:val="24"/>
                <w:lang w:eastAsia="en-GB"/>
              </w:rPr>
            </w:pPr>
            <w:r w:rsidRPr="00B904EB">
              <w:rPr>
                <w:rFonts w:eastAsia="Times New Roman" w:cs="Times New Roman"/>
                <w:szCs w:val="24"/>
                <w:lang w:eastAsia="en-GB"/>
              </w:rPr>
              <w:t>Protocol 1, Article 3: Right to free elections</w:t>
            </w:r>
          </w:p>
          <w:p w14:paraId="3A41E1CC" w14:textId="77777777" w:rsidR="00D37BD2" w:rsidRPr="00B904EB" w:rsidRDefault="00D37BD2" w:rsidP="00D37BD2">
            <w:pPr>
              <w:rPr>
                <w:rFonts w:eastAsia="Times New Roman" w:cs="Times New Roman"/>
                <w:szCs w:val="24"/>
                <w:lang w:eastAsia="en-GB"/>
              </w:rPr>
            </w:pPr>
            <w:r w:rsidRPr="00B904EB">
              <w:rPr>
                <w:rFonts w:eastAsia="Times New Roman" w:cs="Times New Roman"/>
                <w:szCs w:val="24"/>
                <w:lang w:eastAsia="en-GB"/>
              </w:rPr>
              <w:t>The High Contracting Parties undertake to hold free elections at reasonable intervals by secret ballot, under conditions which will ensure the free expression of the opinion of the people in the choice of the legislature.</w:t>
            </w:r>
          </w:p>
          <w:p w14:paraId="0526C024" w14:textId="32D51E4F" w:rsidR="00A5662F" w:rsidRDefault="00A5662F" w:rsidP="00B55FAF"/>
        </w:tc>
      </w:tr>
    </w:tbl>
    <w:p w14:paraId="45EE3EED" w14:textId="77777777" w:rsidR="004633B0" w:rsidRDefault="004633B0"/>
    <w:sectPr w:rsidR="00463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2F"/>
    <w:rsid w:val="001E1A1C"/>
    <w:rsid w:val="004633B0"/>
    <w:rsid w:val="00A5662F"/>
    <w:rsid w:val="00B57ECD"/>
    <w:rsid w:val="00C04C38"/>
    <w:rsid w:val="00CA4B05"/>
    <w:rsid w:val="00D37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6C68"/>
  <w15:chartTrackingRefBased/>
  <w15:docId w15:val="{1C8AEC99-C2DD-4868-A05D-DE8713B1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BD2"/>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re_wired32@outlook.com</cp:lastModifiedBy>
  <cp:revision>2</cp:revision>
  <dcterms:created xsi:type="dcterms:W3CDTF">2021-03-12T19:34:00Z</dcterms:created>
  <dcterms:modified xsi:type="dcterms:W3CDTF">2021-03-12T19:55:00Z</dcterms:modified>
</cp:coreProperties>
</file>